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B1" w:rsidRPr="00323F0C" w:rsidRDefault="00B33FB1" w:rsidP="00B33FB1">
      <w:pPr>
        <w:spacing w:line="400" w:lineRule="exact"/>
        <w:rPr>
          <w:rFonts w:ascii="ＭＳ Ｐ明朝" w:eastAsia="ＭＳ Ｐ明朝" w:hAnsi="ＭＳ Ｐ明朝"/>
        </w:rPr>
      </w:pPr>
      <w:r w:rsidRPr="00323F0C">
        <w:rPr>
          <w:rFonts w:ascii="ＭＳ Ｐ明朝" w:eastAsia="ＭＳ Ｐ明朝" w:hAnsi="ＭＳ Ｐ明朝" w:hint="eastAsia"/>
        </w:rPr>
        <w:t>独立行政法人　医薬品医療機器総合機構　御中</w:t>
      </w:r>
    </w:p>
    <w:p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rsidR="00AA39EC" w:rsidRPr="00323F0C" w:rsidRDefault="00AA39EC" w:rsidP="0095661B">
      <w:pPr>
        <w:ind w:firstLineChars="100" w:firstLine="180"/>
        <w:rPr>
          <w:rFonts w:ascii="ＭＳ Ｐ明朝" w:eastAsia="ＭＳ Ｐ明朝" w:hAnsi="ＭＳ Ｐ明朝"/>
          <w:sz w:val="18"/>
          <w:szCs w:val="20"/>
        </w:rPr>
      </w:pPr>
      <w:r w:rsidRPr="00323F0C">
        <w:rPr>
          <w:rFonts w:ascii="ＭＳ Ｐ明朝" w:eastAsia="ＭＳ Ｐ明朝" w:hAnsi="ＭＳ Ｐ明朝" w:hint="eastAsia"/>
          <w:sz w:val="18"/>
          <w:szCs w:val="20"/>
        </w:rPr>
        <w:t>○○会社（以下「弊社」という。）は、貴機構の</w:t>
      </w:r>
      <w:r w:rsidR="004A073D">
        <w:rPr>
          <w:rFonts w:ascii="ＭＳ Ｐ明朝" w:eastAsia="ＭＳ Ｐ明朝" w:hAnsi="ＭＳ Ｐ明朝" w:hint="eastAsia"/>
          <w:sz w:val="18"/>
          <w:szCs w:val="20"/>
        </w:rPr>
        <w:t>情報システム監査</w:t>
      </w:r>
      <w:r w:rsidR="00D64CD0" w:rsidRPr="00323F0C">
        <w:rPr>
          <w:rFonts w:ascii="ＭＳ Ｐ明朝" w:eastAsia="ＭＳ Ｐ明朝" w:hAnsi="ＭＳ Ｐ明朝" w:hint="eastAsia"/>
          <w:sz w:val="18"/>
          <w:szCs w:val="20"/>
        </w:rPr>
        <w:t xml:space="preserve"> </w:t>
      </w:r>
      <w:r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Pr="00323F0C">
        <w:rPr>
          <w:rFonts w:ascii="ＭＳ Ｐ明朝" w:eastAsia="ＭＳ Ｐ明朝" w:hAnsi="ＭＳ Ｐ明朝" w:hint="eastAsia"/>
          <w:sz w:val="18"/>
          <w:szCs w:val="20"/>
        </w:rPr>
        <w:t>）</w:t>
      </w:r>
      <w:r w:rsidR="00D365BD">
        <w:rPr>
          <w:rFonts w:ascii="ＭＳ Ｐ明朝" w:eastAsia="ＭＳ Ｐ明朝" w:hAnsi="ＭＳ Ｐ明朝" w:hint="eastAsia"/>
          <w:sz w:val="18"/>
          <w:szCs w:val="20"/>
        </w:rPr>
        <w:t>に関す</w:t>
      </w:r>
      <w:r w:rsidR="00C06016">
        <w:rPr>
          <w:rFonts w:ascii="ＭＳ Ｐ明朝" w:eastAsia="ＭＳ Ｐ明朝" w:hAnsi="ＭＳ Ｐ明朝" w:hint="eastAsia"/>
          <w:sz w:val="18"/>
          <w:szCs w:val="20"/>
        </w:rPr>
        <w:t>る資料閲覧</w:t>
      </w:r>
      <w:r w:rsidR="00A370D5">
        <w:rPr>
          <w:rFonts w:ascii="ＭＳ Ｐ明朝" w:eastAsia="ＭＳ Ｐ明朝" w:hAnsi="ＭＳ Ｐ明朝" w:hint="eastAsia"/>
          <w:sz w:val="18"/>
          <w:szCs w:val="20"/>
        </w:rPr>
        <w:t>を行う</w:t>
      </w:r>
      <w:r w:rsidR="00D365BD">
        <w:rPr>
          <w:rFonts w:ascii="ＭＳ Ｐ明朝" w:eastAsia="ＭＳ Ｐ明朝" w:hAnsi="ＭＳ Ｐ明朝" w:hint="eastAsia"/>
          <w:sz w:val="18"/>
          <w:szCs w:val="20"/>
        </w:rPr>
        <w:t>にあたり</w:t>
      </w:r>
      <w:r w:rsidRPr="00323F0C">
        <w:rPr>
          <w:rFonts w:ascii="ＭＳ Ｐ明朝" w:eastAsia="ＭＳ Ｐ明朝" w:hAnsi="ＭＳ Ｐ明朝" w:hint="eastAsia"/>
          <w:sz w:val="18"/>
          <w:szCs w:val="20"/>
        </w:rPr>
        <w:t>、</w:t>
      </w:r>
      <w:r w:rsidR="007405EB" w:rsidRPr="00323F0C">
        <w:rPr>
          <w:rFonts w:ascii="ＭＳ Ｐ明朝" w:eastAsia="ＭＳ Ｐ明朝" w:hAnsi="ＭＳ Ｐ明朝" w:hint="eastAsia"/>
          <w:sz w:val="18"/>
          <w:szCs w:val="20"/>
        </w:rPr>
        <w:t>以下の</w:t>
      </w:r>
      <w:r w:rsidRPr="00323F0C">
        <w:rPr>
          <w:rFonts w:ascii="ＭＳ Ｐ明朝" w:eastAsia="ＭＳ Ｐ明朝" w:hAnsi="ＭＳ Ｐ明朝" w:hint="eastAsia"/>
          <w:sz w:val="18"/>
          <w:szCs w:val="20"/>
        </w:rPr>
        <w:t>事項を遵守することを誓約いたします。</w:t>
      </w:r>
    </w:p>
    <w:p w:rsidR="00B33FB1" w:rsidRPr="00323F0C" w:rsidRDefault="00B33FB1" w:rsidP="002F6D1F">
      <w:pPr>
        <w:spacing w:afterLines="50" w:after="180"/>
        <w:rPr>
          <w:rFonts w:ascii="ＭＳ Ｐ明朝" w:eastAsia="ＭＳ Ｐ明朝" w:hAnsi="ＭＳ Ｐ明朝"/>
          <w:sz w:val="18"/>
          <w:szCs w:val="20"/>
        </w:rPr>
      </w:pPr>
    </w:p>
    <w:p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bookmarkStart w:id="0" w:name="_GoBack"/>
      <w:bookmarkEnd w:id="0"/>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047F9" w:rsidP="00DA6AEF">
      <w:pPr>
        <w:snapToGrid w:val="0"/>
        <w:rPr>
          <w:rFonts w:ascii="ＭＳ Ｐ明朝" w:eastAsia="ＭＳ Ｐ明朝" w:hAnsi="ＭＳ Ｐ明朝"/>
          <w:kern w:val="0"/>
          <w:sz w:val="18"/>
          <w:szCs w:val="18"/>
        </w:rPr>
      </w:pPr>
      <w:r w:rsidRPr="00323F0C">
        <w:rPr>
          <w:rFonts w:ascii="ＭＳ Ｐ明朝" w:eastAsia="ＭＳ Ｐ明朝" w:hAnsi="ＭＳ Ｐ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1691005</wp:posOffset>
                </wp:positionH>
                <wp:positionV relativeFrom="paragraph">
                  <wp:posOffset>10795</wp:posOffset>
                </wp:positionV>
                <wp:extent cx="603885" cy="241300"/>
                <wp:effectExtent l="0" t="0" r="571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241300"/>
                        </a:xfrm>
                        <a:prstGeom prst="rect">
                          <a:avLst/>
                        </a:prstGeom>
                        <a:noFill/>
                        <a:ln w="12700" cap="flat" cmpd="sng" algn="ctr">
                          <a:solidFill>
                            <a:sysClr val="window" lastClr="FFFFFF">
                              <a:lumMod val="85000"/>
                            </a:sysClr>
                          </a:solidFill>
                          <a:prstDash val="solid"/>
                          <a:miter lim="800000"/>
                        </a:ln>
                        <a:effectLst/>
                      </wps:spPr>
                      <wps:txbx>
                        <w:txbxContent>
                          <w:p w:rsidR="00DA6AEF" w:rsidRPr="00DA6AEF" w:rsidRDefault="00DA6AEF" w:rsidP="00DA6AEF">
                            <w:pPr>
                              <w:jc w:val="center"/>
                              <w:rPr>
                                <w:color w:val="808080"/>
                              </w:rPr>
                            </w:pPr>
                            <w:r w:rsidRPr="00DA6AEF">
                              <w:rPr>
                                <w:rFonts w:hint="eastAsia"/>
                                <w:color w:val="808080"/>
                              </w:rPr>
                              <w:t>部長印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3.15pt;margin-top:.85pt;width:47.5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" filled="f" strokecolor="#d9d9d9" strokeweight="1pt">
                <v:path arrowok="t"/>
                <v:textbox inset="0,0,0,0">
                  <w:txbxContent>
                    <w:p w:rsidR="00DA6AEF" w:rsidRPr="00DA6AEF" w:rsidRDefault="00DA6AEF" w:rsidP="00DA6AEF">
                      <w:pPr>
                        <w:jc w:val="center"/>
                        <w:rPr>
                          <w:color w:val="808080"/>
                        </w:rPr>
                      </w:pPr>
                      <w:r w:rsidRPr="00DA6AEF">
                        <w:rPr>
                          <w:rFonts w:hint="eastAsia"/>
                          <w:color w:val="808080"/>
                        </w:rPr>
                        <w:t>部長印</w:t>
                      </w:r>
                    </w:p>
                  </w:txbxContent>
                </v:textbox>
              </v:rect>
            </w:pict>
          </mc:Fallback>
        </mc:AlternateContent>
      </w:r>
      <w:r w:rsidR="00D4711C">
        <w:rPr>
          <w:rFonts w:ascii="ＭＳ Ｐ明朝" w:eastAsia="ＭＳ Ｐ明朝" w:hAnsi="ＭＳ Ｐ明朝" w:hint="eastAsia"/>
          <w:kern w:val="0"/>
          <w:sz w:val="18"/>
          <w:szCs w:val="18"/>
        </w:rPr>
        <w:t>令和</w:t>
      </w:r>
      <w:r w:rsidR="00DA6AEF" w:rsidRPr="00323F0C">
        <w:rPr>
          <w:rFonts w:ascii="ＭＳ Ｐ明朝" w:eastAsia="ＭＳ Ｐ明朝" w:hAnsi="ＭＳ Ｐ明朝" w:hint="eastAsia"/>
          <w:kern w:val="0"/>
          <w:sz w:val="18"/>
          <w:szCs w:val="18"/>
        </w:rPr>
        <w:t xml:space="preserve">　　年　　月　　日　</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部　署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担当者氏名</w:t>
      </w:r>
    </w:p>
    <w:p w:rsidR="00DA6AEF" w:rsidRPr="00323F0C" w:rsidRDefault="00DA6AEF" w:rsidP="00DA6AEF">
      <w:pPr>
        <w:jc w:val="left"/>
        <w:rPr>
          <w:rFonts w:ascii="ＭＳ Ｐ明朝" w:eastAsia="ＭＳ Ｐ明朝" w:hAnsi="ＭＳ Ｐ明朝"/>
          <w:sz w:val="18"/>
          <w:szCs w:val="20"/>
        </w:rPr>
      </w:pPr>
    </w:p>
    <w:sectPr w:rsidR="00DA6AEF" w:rsidRPr="00323F0C" w:rsidSect="00526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83" w:rsidRDefault="00C64B83" w:rsidP="00AA39EC">
      <w:r>
        <w:separator/>
      </w:r>
    </w:p>
  </w:endnote>
  <w:endnote w:type="continuationSeparator" w:id="0">
    <w:p w:rsidR="00C64B83" w:rsidRDefault="00C64B83"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83" w:rsidRDefault="00C64B83" w:rsidP="00AA39EC">
      <w:r>
        <w:separator/>
      </w:r>
    </w:p>
  </w:footnote>
  <w:footnote w:type="continuationSeparator" w:id="0">
    <w:p w:rsidR="00C64B83" w:rsidRDefault="00C64B83" w:rsidP="00AA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1"/>
    <w:rsid w:val="00050527"/>
    <w:rsid w:val="000627AA"/>
    <w:rsid w:val="00091D94"/>
    <w:rsid w:val="000D0827"/>
    <w:rsid w:val="00192C9A"/>
    <w:rsid w:val="001A661E"/>
    <w:rsid w:val="001B48F5"/>
    <w:rsid w:val="002158ED"/>
    <w:rsid w:val="002209D7"/>
    <w:rsid w:val="00221583"/>
    <w:rsid w:val="002843F5"/>
    <w:rsid w:val="002B2C97"/>
    <w:rsid w:val="002D53BE"/>
    <w:rsid w:val="002F6D1F"/>
    <w:rsid w:val="00323F0C"/>
    <w:rsid w:val="00326D39"/>
    <w:rsid w:val="00361C99"/>
    <w:rsid w:val="00367AB6"/>
    <w:rsid w:val="00380CCB"/>
    <w:rsid w:val="00390BEE"/>
    <w:rsid w:val="00397E0A"/>
    <w:rsid w:val="00404673"/>
    <w:rsid w:val="00430AEF"/>
    <w:rsid w:val="00434385"/>
    <w:rsid w:val="00445481"/>
    <w:rsid w:val="004A073D"/>
    <w:rsid w:val="004B466D"/>
    <w:rsid w:val="00514B55"/>
    <w:rsid w:val="00516206"/>
    <w:rsid w:val="00526448"/>
    <w:rsid w:val="00531D48"/>
    <w:rsid w:val="005C399B"/>
    <w:rsid w:val="005C495B"/>
    <w:rsid w:val="005F6E3B"/>
    <w:rsid w:val="00613518"/>
    <w:rsid w:val="00622D18"/>
    <w:rsid w:val="00674C78"/>
    <w:rsid w:val="00674DEB"/>
    <w:rsid w:val="00680917"/>
    <w:rsid w:val="0068638E"/>
    <w:rsid w:val="006D2A78"/>
    <w:rsid w:val="007201E5"/>
    <w:rsid w:val="007405EB"/>
    <w:rsid w:val="00746BC9"/>
    <w:rsid w:val="00762A8B"/>
    <w:rsid w:val="00766143"/>
    <w:rsid w:val="007748DC"/>
    <w:rsid w:val="007B557D"/>
    <w:rsid w:val="007C3831"/>
    <w:rsid w:val="007C5F7D"/>
    <w:rsid w:val="007D2A8E"/>
    <w:rsid w:val="007D6D9B"/>
    <w:rsid w:val="008328B2"/>
    <w:rsid w:val="008758E5"/>
    <w:rsid w:val="0095661B"/>
    <w:rsid w:val="009570B2"/>
    <w:rsid w:val="00960DD1"/>
    <w:rsid w:val="00964D62"/>
    <w:rsid w:val="009B0FB5"/>
    <w:rsid w:val="009C08FA"/>
    <w:rsid w:val="00A0469A"/>
    <w:rsid w:val="00A370D5"/>
    <w:rsid w:val="00A666B5"/>
    <w:rsid w:val="00AA39EC"/>
    <w:rsid w:val="00AB276B"/>
    <w:rsid w:val="00AC1A1C"/>
    <w:rsid w:val="00AD5D7C"/>
    <w:rsid w:val="00B1630A"/>
    <w:rsid w:val="00B33FB1"/>
    <w:rsid w:val="00BF1CB0"/>
    <w:rsid w:val="00C06016"/>
    <w:rsid w:val="00C062EE"/>
    <w:rsid w:val="00C64B83"/>
    <w:rsid w:val="00CB1FF7"/>
    <w:rsid w:val="00D047F9"/>
    <w:rsid w:val="00D304DE"/>
    <w:rsid w:val="00D365BD"/>
    <w:rsid w:val="00D4711C"/>
    <w:rsid w:val="00D54A64"/>
    <w:rsid w:val="00D55BA6"/>
    <w:rsid w:val="00D62286"/>
    <w:rsid w:val="00D64CD0"/>
    <w:rsid w:val="00DA09F2"/>
    <w:rsid w:val="00DA6AEF"/>
    <w:rsid w:val="00DE4F7D"/>
    <w:rsid w:val="00DF6699"/>
    <w:rsid w:val="00E30E1D"/>
    <w:rsid w:val="00E46A4F"/>
    <w:rsid w:val="00E66243"/>
    <w:rsid w:val="00EA6BA5"/>
    <w:rsid w:val="00ED3A1C"/>
    <w:rsid w:val="00F0664A"/>
    <w:rsid w:val="00F07708"/>
    <w:rsid w:val="00F30158"/>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8E9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2021-10-29T06:10:00Z</dcterms:created>
  <dcterms:modified xsi:type="dcterms:W3CDTF">2021-11-12T01:52:00Z</dcterms:modified>
</cp:coreProperties>
</file>