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56" w:type="dxa"/>
        <w:tblLook w:val="04A0" w:firstRow="1" w:lastRow="0" w:firstColumn="1" w:lastColumn="0" w:noHBand="0" w:noVBand="1"/>
      </w:tblPr>
      <w:tblGrid>
        <w:gridCol w:w="9356"/>
      </w:tblGrid>
      <w:tr w:rsidR="0000008A" w:rsidRPr="00321BC4" w14:paraId="701934EE" w14:textId="77777777" w:rsidTr="002C0CC9">
        <w:tc>
          <w:tcPr>
            <w:tcW w:w="9356" w:type="dxa"/>
            <w:tcBorders>
              <w:top w:val="nil"/>
              <w:left w:val="nil"/>
              <w:bottom w:val="single" w:sz="4" w:space="0" w:color="auto"/>
              <w:right w:val="nil"/>
            </w:tcBorders>
          </w:tcPr>
          <w:p w14:paraId="02221200" w14:textId="6F8C64C7" w:rsidR="0000008A" w:rsidRPr="00925AA3" w:rsidRDefault="0000008A" w:rsidP="0000008A">
            <w:pPr>
              <w:jc w:val="left"/>
            </w:pPr>
            <w:r w:rsidRPr="00AE4B70">
              <w:rPr>
                <w:rFonts w:ascii="ＭＳ 明朝" w:hAnsi="ＭＳ 明朝" w:hint="eastAsia"/>
              </w:rPr>
              <w:t>様式第１（第７条関係）</w:t>
            </w:r>
          </w:p>
        </w:tc>
      </w:tr>
      <w:tr w:rsidR="00215383" w:rsidRPr="00321BC4" w14:paraId="43E845C5" w14:textId="77777777" w:rsidTr="002C0CC9">
        <w:tc>
          <w:tcPr>
            <w:tcW w:w="9356" w:type="dxa"/>
            <w:tcBorders>
              <w:top w:val="single" w:sz="4" w:space="0" w:color="auto"/>
            </w:tcBorders>
          </w:tcPr>
          <w:p w14:paraId="14582A5F" w14:textId="77777777" w:rsidR="00215383" w:rsidRPr="00925AA3" w:rsidRDefault="00215383" w:rsidP="00215383">
            <w:pPr>
              <w:jc w:val="center"/>
              <w:rPr>
                <w:lang w:eastAsia="zh-TW"/>
              </w:rPr>
            </w:pPr>
            <w:r w:rsidRPr="00925AA3">
              <w:rPr>
                <w:rFonts w:hint="eastAsia"/>
                <w:lang w:eastAsia="zh-TW"/>
              </w:rPr>
              <w:t>第一種使用規程承認申請書</w:t>
            </w:r>
          </w:p>
          <w:p w14:paraId="155E44F2" w14:textId="6D0DB165" w:rsidR="00215383" w:rsidRPr="00925AA3" w:rsidRDefault="007C4859" w:rsidP="00215383">
            <w:pPr>
              <w:jc w:val="right"/>
            </w:pPr>
            <w:r w:rsidRPr="00925AA3">
              <w:rPr>
                <w:rFonts w:hint="eastAsia"/>
              </w:rPr>
              <w:t xml:space="preserve">令和　　</w:t>
            </w:r>
            <w:r w:rsidR="00215383" w:rsidRPr="00925AA3">
              <w:rPr>
                <w:rFonts w:hint="eastAsia"/>
              </w:rPr>
              <w:t>年　　月　　日</w:t>
            </w:r>
          </w:p>
          <w:p w14:paraId="5C87C7DC" w14:textId="5D860627" w:rsidR="00215383" w:rsidRPr="00925AA3" w:rsidRDefault="00215383" w:rsidP="00215383">
            <w:pPr>
              <w:rPr>
                <w:lang w:eastAsia="zh-TW"/>
              </w:rPr>
            </w:pPr>
            <w:r w:rsidRPr="00925AA3">
              <w:rPr>
                <w:rFonts w:hint="eastAsia"/>
                <w:lang w:eastAsia="zh-TW"/>
              </w:rPr>
              <w:t>厚生労働大臣　殿</w:t>
            </w:r>
          </w:p>
          <w:p w14:paraId="600B3BDB" w14:textId="79FA1E25" w:rsidR="00215383" w:rsidRPr="00925AA3" w:rsidRDefault="00215383" w:rsidP="00215383">
            <w:pPr>
              <w:rPr>
                <w:lang w:eastAsia="zh-TW"/>
              </w:rPr>
            </w:pPr>
            <w:r w:rsidRPr="00453ABD">
              <w:rPr>
                <w:rFonts w:hint="eastAsia"/>
                <w:spacing w:val="60"/>
                <w:kern w:val="0"/>
                <w:fitText w:val="1260" w:id="-2007144192"/>
                <w:lang w:eastAsia="zh-TW"/>
              </w:rPr>
              <w:t>環境大</w:t>
            </w:r>
            <w:r w:rsidRPr="00453ABD">
              <w:rPr>
                <w:rFonts w:hint="eastAsia"/>
                <w:spacing w:val="30"/>
                <w:kern w:val="0"/>
                <w:fitText w:val="1260" w:id="-2007144192"/>
                <w:lang w:eastAsia="zh-TW"/>
              </w:rPr>
              <w:t>臣</w:t>
            </w:r>
            <w:r w:rsidRPr="00925AA3">
              <w:rPr>
                <w:rFonts w:hint="eastAsia"/>
                <w:lang w:eastAsia="zh-TW"/>
              </w:rPr>
              <w:t xml:space="preserve">　殿</w:t>
            </w:r>
          </w:p>
          <w:tbl>
            <w:tblPr>
              <w:tblStyle w:val="a3"/>
              <w:tblW w:w="0" w:type="auto"/>
              <w:tblInd w:w="3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859"/>
            </w:tblGrid>
            <w:tr w:rsidR="00515DF2" w14:paraId="12E05B6B" w14:textId="77777777" w:rsidTr="0071417F">
              <w:tc>
                <w:tcPr>
                  <w:tcW w:w="1355" w:type="dxa"/>
                </w:tcPr>
                <w:p w14:paraId="7F5C93B5" w14:textId="77777777" w:rsidR="00515DF2" w:rsidRDefault="00515DF2" w:rsidP="00515DF2">
                  <w:pPr>
                    <w:ind w:right="-107" w:firstLineChars="300" w:firstLine="630"/>
                    <w:rPr>
                      <w:rFonts w:ascii="ＭＳ 明朝" w:hAnsi="ＭＳ 明朝" w:cs="ＭＳ 明朝"/>
                      <w:kern w:val="0"/>
                    </w:rPr>
                  </w:pPr>
                  <w:r>
                    <w:rPr>
                      <w:rFonts w:ascii="ＭＳ 明朝" w:hAnsi="ＭＳ 明朝" w:cs="ＭＳ 明朝" w:hint="eastAsia"/>
                      <w:kern w:val="0"/>
                    </w:rPr>
                    <w:t>氏名</w:t>
                  </w:r>
                </w:p>
              </w:tc>
              <w:tc>
                <w:tcPr>
                  <w:tcW w:w="3859" w:type="dxa"/>
                  <w:vMerge w:val="restart"/>
                </w:tcPr>
                <w:p w14:paraId="1D9B7C78" w14:textId="77777777" w:rsidR="00515DF2" w:rsidRPr="006F2C09" w:rsidRDefault="00515DF2" w:rsidP="00515DF2">
                  <w:pPr>
                    <w:ind w:right="56"/>
                    <w:jc w:val="left"/>
                    <w:rPr>
                      <w:rFonts w:ascii="ＭＳ 明朝"/>
                      <w:kern w:val="0"/>
                      <w:lang w:eastAsia="zh-TW"/>
                    </w:rPr>
                  </w:pPr>
                  <w:r w:rsidRPr="00925AA3">
                    <w:rPr>
                      <w:rFonts w:hint="eastAsia"/>
                      <w:lang w:eastAsia="zh-TW"/>
                    </w:rPr>
                    <w:t>〇〇〇〇株式会社</w:t>
                  </w:r>
                </w:p>
                <w:p w14:paraId="7102C8DB" w14:textId="77777777" w:rsidR="00515DF2" w:rsidRPr="006F2C09" w:rsidRDefault="00515DF2" w:rsidP="00515DF2">
                  <w:pPr>
                    <w:rPr>
                      <w:rFonts w:ascii="ＭＳ 明朝"/>
                      <w:kern w:val="0"/>
                      <w:lang w:eastAsia="zh-TW"/>
                    </w:rPr>
                  </w:pPr>
                  <w:r>
                    <w:rPr>
                      <w:rFonts w:hint="eastAsia"/>
                      <w:lang w:eastAsia="zh-TW"/>
                    </w:rPr>
                    <w:t>代表取締役社長　〇〇　〇〇</w:t>
                  </w:r>
                </w:p>
              </w:tc>
            </w:tr>
            <w:tr w:rsidR="00515DF2" w14:paraId="383AE612" w14:textId="77777777" w:rsidTr="0071417F">
              <w:tc>
                <w:tcPr>
                  <w:tcW w:w="1355" w:type="dxa"/>
                </w:tcPr>
                <w:p w14:paraId="441FD40A" w14:textId="77777777" w:rsidR="00515DF2" w:rsidRDefault="00515DF2" w:rsidP="00515DF2">
                  <w:pPr>
                    <w:rPr>
                      <w:rFonts w:ascii="ＭＳ 明朝" w:hAnsi="ＭＳ 明朝" w:cs="ＭＳ 明朝"/>
                      <w:kern w:val="0"/>
                    </w:rPr>
                  </w:pPr>
                  <w:r w:rsidRPr="00030B53">
                    <w:rPr>
                      <w:rFonts w:ascii="ＭＳ 明朝" w:hAnsi="ＭＳ 明朝" w:cs="ＭＳ 明朝" w:hint="eastAsia"/>
                      <w:kern w:val="0"/>
                    </w:rPr>
                    <w:t>申請者</w:t>
                  </w:r>
                </w:p>
              </w:tc>
              <w:tc>
                <w:tcPr>
                  <w:tcW w:w="3859" w:type="dxa"/>
                  <w:vMerge/>
                </w:tcPr>
                <w:p w14:paraId="14165801" w14:textId="77777777" w:rsidR="00515DF2" w:rsidRDefault="00515DF2" w:rsidP="00515DF2">
                  <w:pPr>
                    <w:rPr>
                      <w:rFonts w:ascii="ＭＳ 明朝" w:hAnsi="ＭＳ 明朝" w:cs="ＭＳ 明朝"/>
                      <w:kern w:val="0"/>
                    </w:rPr>
                  </w:pPr>
                </w:p>
              </w:tc>
            </w:tr>
            <w:tr w:rsidR="00515DF2" w14:paraId="7ECA4600" w14:textId="77777777" w:rsidTr="0071417F">
              <w:tc>
                <w:tcPr>
                  <w:tcW w:w="1355" w:type="dxa"/>
                </w:tcPr>
                <w:p w14:paraId="469913DC" w14:textId="77777777" w:rsidR="00515DF2" w:rsidRDefault="00515DF2" w:rsidP="00515DF2">
                  <w:pPr>
                    <w:ind w:firstLineChars="300" w:firstLine="630"/>
                    <w:rPr>
                      <w:rFonts w:ascii="ＭＳ 明朝" w:hAnsi="ＭＳ 明朝" w:cs="ＭＳ 明朝"/>
                      <w:kern w:val="0"/>
                    </w:rPr>
                  </w:pPr>
                  <w:r>
                    <w:rPr>
                      <w:rFonts w:ascii="ＭＳ 明朝" w:hAnsi="ＭＳ 明朝" w:cs="ＭＳ 明朝" w:hint="eastAsia"/>
                      <w:kern w:val="0"/>
                    </w:rPr>
                    <w:t>住所</w:t>
                  </w:r>
                </w:p>
              </w:tc>
              <w:tc>
                <w:tcPr>
                  <w:tcW w:w="3859" w:type="dxa"/>
                </w:tcPr>
                <w:p w14:paraId="799BB829" w14:textId="77777777" w:rsidR="00515DF2" w:rsidRDefault="00515DF2" w:rsidP="00515DF2">
                  <w:pPr>
                    <w:rPr>
                      <w:rFonts w:ascii="ＭＳ 明朝" w:hAnsi="ＭＳ 明朝" w:cs="ＭＳ 明朝"/>
                      <w:kern w:val="0"/>
                    </w:rPr>
                  </w:pPr>
                  <w:r>
                    <w:rPr>
                      <w:rFonts w:ascii="ＭＳ 明朝" w:hAnsi="ＭＳ 明朝" w:cs="ＭＳ 明朝" w:hint="eastAsia"/>
                      <w:kern w:val="0"/>
                    </w:rPr>
                    <w:t>東京都○○</w:t>
                  </w:r>
                </w:p>
                <w:p w14:paraId="65F4E38B" w14:textId="77777777" w:rsidR="00515DF2" w:rsidRDefault="00515DF2" w:rsidP="00515DF2">
                  <w:pPr>
                    <w:rPr>
                      <w:rFonts w:ascii="ＭＳ 明朝" w:hAnsi="ＭＳ 明朝" w:cs="ＭＳ 明朝"/>
                      <w:kern w:val="0"/>
                    </w:rPr>
                  </w:pPr>
                </w:p>
              </w:tc>
            </w:tr>
          </w:tbl>
          <w:p w14:paraId="0296611C" w14:textId="77777777" w:rsidR="00215383" w:rsidRPr="00925AA3" w:rsidRDefault="00215383"/>
          <w:p w14:paraId="5E803148" w14:textId="5279397A" w:rsidR="00215383" w:rsidRPr="00925AA3" w:rsidRDefault="00215383">
            <w:r w:rsidRPr="00925AA3">
              <w:rPr>
                <w:rFonts w:hint="eastAsia"/>
              </w:rPr>
              <w:t>第一種使用規程について承認を受けたいので、遺伝子組換え生物等の使用等の規制による生物の多様性の確保に関する法律第４条第２項（同法第９条第４項において準用する場合を含む。）の規定により、次のとおり申請します。</w:t>
            </w:r>
          </w:p>
          <w:tbl>
            <w:tblPr>
              <w:tblStyle w:val="a3"/>
              <w:tblW w:w="0" w:type="auto"/>
              <w:tblLook w:val="04A0" w:firstRow="1" w:lastRow="0" w:firstColumn="1" w:lastColumn="0" w:noHBand="0" w:noVBand="1"/>
            </w:tblPr>
            <w:tblGrid>
              <w:gridCol w:w="2012"/>
              <w:gridCol w:w="7089"/>
            </w:tblGrid>
            <w:tr w:rsidR="00215383" w:rsidRPr="00925AA3" w14:paraId="0E67E0AE" w14:textId="77777777" w:rsidTr="00515DF2">
              <w:trPr>
                <w:trHeight w:val="619"/>
              </w:trPr>
              <w:tc>
                <w:tcPr>
                  <w:tcW w:w="2012" w:type="dxa"/>
                </w:tcPr>
                <w:p w14:paraId="76EF70B1" w14:textId="77777777" w:rsidR="00215383" w:rsidRPr="00925AA3" w:rsidRDefault="00215383" w:rsidP="00215383">
                  <w:pPr>
                    <w:snapToGrid w:val="0"/>
                  </w:pPr>
                  <w:r w:rsidRPr="00925AA3">
                    <w:rPr>
                      <w:rFonts w:hint="eastAsia"/>
                    </w:rPr>
                    <w:t>遺伝子組換え生物等の種類の名称</w:t>
                  </w:r>
                </w:p>
              </w:tc>
              <w:tc>
                <w:tcPr>
                  <w:tcW w:w="7089" w:type="dxa"/>
                </w:tcPr>
                <w:p w14:paraId="5AC338D3" w14:textId="3C8FD7B7" w:rsidR="00215383" w:rsidRPr="00925AA3" w:rsidRDefault="00215383"/>
              </w:tc>
            </w:tr>
            <w:tr w:rsidR="00215383" w:rsidRPr="00925AA3" w14:paraId="415469DC" w14:textId="77777777" w:rsidTr="00515DF2">
              <w:tc>
                <w:tcPr>
                  <w:tcW w:w="2012" w:type="dxa"/>
                </w:tcPr>
                <w:p w14:paraId="42232783" w14:textId="77777777" w:rsidR="00215383" w:rsidRPr="00925AA3" w:rsidRDefault="00215383" w:rsidP="00215383">
                  <w:pPr>
                    <w:snapToGrid w:val="0"/>
                  </w:pPr>
                  <w:r w:rsidRPr="00925AA3">
                    <w:rPr>
                      <w:rFonts w:hint="eastAsia"/>
                    </w:rPr>
                    <w:t>遺伝子組換え生物等の第一種使用等の内容</w:t>
                  </w:r>
                </w:p>
              </w:tc>
              <w:tc>
                <w:tcPr>
                  <w:tcW w:w="7089" w:type="dxa"/>
                </w:tcPr>
                <w:p w14:paraId="59AF9E2F" w14:textId="366111FF" w:rsidR="00C97ABD" w:rsidRPr="00925AA3" w:rsidRDefault="006D00CC" w:rsidP="00215383">
                  <w:pPr>
                    <w:snapToGrid w:val="0"/>
                    <w:rPr>
                      <w:szCs w:val="21"/>
                    </w:rPr>
                  </w:pPr>
                  <w:r w:rsidRPr="00347199">
                    <w:rPr>
                      <w:rFonts w:hint="eastAsia"/>
                      <w:szCs w:val="21"/>
                      <w:u w:val="single"/>
                    </w:rPr>
                    <w:t>【</w:t>
                  </w:r>
                  <w:r w:rsidR="00215383" w:rsidRPr="00347199">
                    <w:rPr>
                      <w:rFonts w:hint="eastAsia"/>
                      <w:szCs w:val="21"/>
                      <w:u w:val="single"/>
                    </w:rPr>
                    <w:t>ヒトの治療</w:t>
                  </w:r>
                  <w:r w:rsidRPr="00347199">
                    <w:rPr>
                      <w:rFonts w:hint="eastAsia"/>
                      <w:szCs w:val="21"/>
                      <w:u w:val="single"/>
                    </w:rPr>
                    <w:t>／ヒトの予防接種／ヒトの遺伝子治療】</w:t>
                  </w:r>
                  <w:r w:rsidR="00215383" w:rsidRPr="00925AA3">
                    <w:rPr>
                      <w:rFonts w:hint="eastAsia"/>
                      <w:szCs w:val="21"/>
                    </w:rPr>
                    <w:t>を目的とした</w:t>
                  </w:r>
                  <w:r w:rsidRPr="00925AA3">
                    <w:rPr>
                      <w:rFonts w:hint="eastAsia"/>
                      <w:szCs w:val="21"/>
                    </w:rPr>
                    <w:t>投与</w:t>
                  </w:r>
                  <w:r w:rsidR="00215383" w:rsidRPr="00925AA3">
                    <w:rPr>
                      <w:rFonts w:hint="eastAsia"/>
                      <w:szCs w:val="21"/>
                    </w:rPr>
                    <w:t>、保管、運搬及び廃棄並びにこれらに付随する行為</w:t>
                  </w:r>
                </w:p>
              </w:tc>
            </w:tr>
            <w:tr w:rsidR="00215383" w:rsidRPr="00925AA3" w14:paraId="41B847C1" w14:textId="77777777" w:rsidTr="00515DF2">
              <w:tc>
                <w:tcPr>
                  <w:tcW w:w="2012" w:type="dxa"/>
                  <w:tcBorders>
                    <w:bottom w:val="single" w:sz="4" w:space="0" w:color="auto"/>
                  </w:tcBorders>
                </w:tcPr>
                <w:p w14:paraId="5E6DEF44" w14:textId="77777777" w:rsidR="00215383" w:rsidRPr="00925AA3" w:rsidRDefault="00215383" w:rsidP="00215383">
                  <w:pPr>
                    <w:snapToGrid w:val="0"/>
                  </w:pPr>
                  <w:r w:rsidRPr="00925AA3">
                    <w:rPr>
                      <w:rFonts w:hint="eastAsia"/>
                    </w:rPr>
                    <w:t>遺伝子組換え生物等の第一種使用等の方法</w:t>
                  </w:r>
                </w:p>
              </w:tc>
              <w:tc>
                <w:tcPr>
                  <w:tcW w:w="7089" w:type="dxa"/>
                  <w:tcBorders>
                    <w:bottom w:val="single" w:sz="4" w:space="0" w:color="auto"/>
                  </w:tcBorders>
                </w:tcPr>
                <w:p w14:paraId="3A80F572" w14:textId="2B7C2BAC" w:rsidR="00215383" w:rsidRPr="00925AA3" w:rsidRDefault="004D030E" w:rsidP="00215383">
                  <w:pPr>
                    <w:rPr>
                      <w:b/>
                      <w:szCs w:val="21"/>
                    </w:rPr>
                  </w:pPr>
                  <w:r w:rsidRPr="00925AA3">
                    <w:rPr>
                      <w:rFonts w:hint="eastAsia"/>
                      <w:b/>
                      <w:szCs w:val="21"/>
                    </w:rPr>
                    <w:t>本遺伝子組換え生物等の</w:t>
                  </w:r>
                  <w:r w:rsidR="00523A5C" w:rsidRPr="00925AA3">
                    <w:rPr>
                      <w:rFonts w:hint="eastAsia"/>
                      <w:b/>
                      <w:szCs w:val="21"/>
                    </w:rPr>
                    <w:t>原液の</w:t>
                  </w:r>
                  <w:r w:rsidR="00215383" w:rsidRPr="00925AA3">
                    <w:rPr>
                      <w:rFonts w:hint="eastAsia"/>
                      <w:b/>
                      <w:szCs w:val="21"/>
                    </w:rPr>
                    <w:t>保管</w:t>
                  </w:r>
                </w:p>
                <w:p w14:paraId="130F676E" w14:textId="50FFA154" w:rsidR="008379BB" w:rsidRDefault="00215383" w:rsidP="006A5891">
                  <w:pPr>
                    <w:numPr>
                      <w:ilvl w:val="0"/>
                      <w:numId w:val="1"/>
                    </w:numPr>
                    <w:ind w:left="736" w:hanging="736"/>
                    <w:rPr>
                      <w:szCs w:val="21"/>
                    </w:rPr>
                  </w:pPr>
                  <w:r w:rsidRPr="00925AA3">
                    <w:rPr>
                      <w:rFonts w:hint="eastAsia"/>
                      <w:szCs w:val="21"/>
                    </w:rPr>
                    <w:t>本遺伝子組換え生物等の</w:t>
                  </w:r>
                  <w:r w:rsidR="00AC5DCD" w:rsidRPr="00925AA3">
                    <w:rPr>
                      <w:rFonts w:hint="eastAsia"/>
                      <w:szCs w:val="21"/>
                    </w:rPr>
                    <w:t>原液</w:t>
                  </w:r>
                  <w:r w:rsidRPr="00925AA3">
                    <w:rPr>
                      <w:rFonts w:hint="eastAsia"/>
                      <w:szCs w:val="21"/>
                    </w:rPr>
                    <w:t>は、</w:t>
                  </w:r>
                  <w:r w:rsidR="004679BC" w:rsidRPr="00925AA3">
                    <w:rPr>
                      <w:rFonts w:hint="eastAsia"/>
                      <w:szCs w:val="21"/>
                    </w:rPr>
                    <w:t>容器に</w:t>
                  </w:r>
                  <w:r w:rsidRPr="00925AA3">
                    <w:rPr>
                      <w:rFonts w:hint="eastAsia"/>
                      <w:szCs w:val="21"/>
                    </w:rPr>
                    <w:t>密封された状態で遺伝子組換え生物等である旨を表示し、治療施設内の適切に管理された</w:t>
                  </w:r>
                  <w:r w:rsidR="00736C0E" w:rsidRPr="00347199">
                    <w:rPr>
                      <w:rFonts w:hint="eastAsia"/>
                      <w:szCs w:val="21"/>
                      <w:u w:val="single"/>
                    </w:rPr>
                    <w:t>【</w:t>
                  </w:r>
                  <w:r w:rsidRPr="00347199">
                    <w:rPr>
                      <w:rFonts w:hint="eastAsia"/>
                      <w:szCs w:val="21"/>
                      <w:u w:val="single"/>
                    </w:rPr>
                    <w:t>冷凍庫</w:t>
                  </w:r>
                  <w:r w:rsidR="00736C0E" w:rsidRPr="00347199">
                    <w:rPr>
                      <w:rFonts w:hint="eastAsia"/>
                      <w:szCs w:val="21"/>
                      <w:u w:val="single"/>
                    </w:rPr>
                    <w:t>／冷蔵庫】</w:t>
                  </w:r>
                  <w:r w:rsidRPr="00925AA3">
                    <w:rPr>
                      <w:rFonts w:hint="eastAsia"/>
                      <w:szCs w:val="21"/>
                    </w:rPr>
                    <w:t>において</w:t>
                  </w:r>
                  <w:r w:rsidR="0007706B" w:rsidRPr="00925AA3">
                    <w:rPr>
                      <w:rFonts w:hint="eastAsia"/>
                      <w:szCs w:val="21"/>
                    </w:rPr>
                    <w:t>保管する</w:t>
                  </w:r>
                  <w:r w:rsidRPr="00925AA3">
                    <w:rPr>
                      <w:rFonts w:hint="eastAsia"/>
                      <w:szCs w:val="21"/>
                    </w:rPr>
                    <w:t>。</w:t>
                  </w:r>
                </w:p>
                <w:p w14:paraId="79DD0075" w14:textId="2E678CC1" w:rsidR="008379BB" w:rsidRDefault="008379BB" w:rsidP="008379BB">
                  <w:pPr>
                    <w:rPr>
                      <w:szCs w:val="21"/>
                    </w:rPr>
                  </w:pPr>
                </w:p>
                <w:p w14:paraId="7FF4B9F3" w14:textId="77777777" w:rsidR="008379BB" w:rsidRPr="00925AA3" w:rsidRDefault="008379BB" w:rsidP="008379BB">
                  <w:pPr>
                    <w:rPr>
                      <w:b/>
                      <w:szCs w:val="21"/>
                    </w:rPr>
                  </w:pPr>
                  <w:r w:rsidRPr="00925AA3">
                    <w:rPr>
                      <w:rFonts w:hint="eastAsia"/>
                      <w:b/>
                      <w:szCs w:val="21"/>
                    </w:rPr>
                    <w:t>本遺伝子組換え生物等の原液の</w:t>
                  </w:r>
                  <w:r w:rsidRPr="00925AA3">
                    <w:rPr>
                      <w:b/>
                      <w:szCs w:val="21"/>
                    </w:rPr>
                    <w:t>希釈液</w:t>
                  </w:r>
                  <w:r w:rsidRPr="00925AA3">
                    <w:rPr>
                      <w:rFonts w:hint="eastAsia"/>
                      <w:b/>
                      <w:szCs w:val="21"/>
                    </w:rPr>
                    <w:t>の調製及び</w:t>
                  </w:r>
                  <w:r w:rsidRPr="00925AA3">
                    <w:rPr>
                      <w:b/>
                      <w:szCs w:val="21"/>
                    </w:rPr>
                    <w:t>保管</w:t>
                  </w:r>
                </w:p>
                <w:p w14:paraId="2B5D2DC7" w14:textId="24E08A36" w:rsidR="008379BB" w:rsidRPr="00FE1297" w:rsidRDefault="005309B8" w:rsidP="006A5891">
                  <w:pPr>
                    <w:numPr>
                      <w:ilvl w:val="0"/>
                      <w:numId w:val="1"/>
                    </w:numPr>
                    <w:ind w:left="736" w:hanging="736"/>
                    <w:rPr>
                      <w:szCs w:val="21"/>
                    </w:rPr>
                  </w:pPr>
                  <w:r w:rsidRPr="008379BB">
                    <w:rPr>
                      <w:rFonts w:hint="eastAsia"/>
                      <w:szCs w:val="21"/>
                    </w:rPr>
                    <w:t>本遺伝子組換え生物等の</w:t>
                  </w:r>
                  <w:r w:rsidR="006D00CC" w:rsidRPr="008379BB">
                    <w:rPr>
                      <w:rFonts w:hint="eastAsia"/>
                      <w:szCs w:val="21"/>
                    </w:rPr>
                    <w:t>原液の</w:t>
                  </w:r>
                  <w:r w:rsidRPr="008379BB">
                    <w:rPr>
                      <w:rFonts w:hint="eastAsia"/>
                      <w:szCs w:val="21"/>
                    </w:rPr>
                    <w:t>希</w:t>
                  </w:r>
                  <w:r w:rsidRPr="00FE1297">
                    <w:rPr>
                      <w:rFonts w:hint="eastAsia"/>
                      <w:szCs w:val="21"/>
                    </w:rPr>
                    <w:t>釈</w:t>
                  </w:r>
                  <w:r w:rsidR="002C6854" w:rsidRPr="00FE1297">
                    <w:rPr>
                      <w:rFonts w:hint="eastAsia"/>
                      <w:szCs w:val="21"/>
                    </w:rPr>
                    <w:t>液の調</w:t>
                  </w:r>
                  <w:r w:rsidR="00007F3C" w:rsidRPr="00FE1297">
                    <w:rPr>
                      <w:rFonts w:hint="eastAsia"/>
                      <w:szCs w:val="21"/>
                    </w:rPr>
                    <w:t>製</w:t>
                  </w:r>
                  <w:r w:rsidRPr="00FE1297">
                    <w:rPr>
                      <w:rFonts w:hint="eastAsia"/>
                      <w:szCs w:val="21"/>
                    </w:rPr>
                    <w:t>は、治療施設の</w:t>
                  </w:r>
                  <w:r w:rsidRPr="00FE1297">
                    <w:rPr>
                      <w:rFonts w:asciiTheme="minorEastAsia" w:hAnsiTheme="minorEastAsia" w:hint="eastAsia"/>
                    </w:rPr>
                    <w:t>他の</w:t>
                  </w:r>
                  <w:r w:rsidRPr="00FE1297">
                    <w:rPr>
                      <w:rFonts w:asciiTheme="minorEastAsia" w:hAnsiTheme="minorEastAsia"/>
                    </w:rPr>
                    <w:t>区画と明確に区別された</w:t>
                  </w:r>
                  <w:r w:rsidRPr="00FE1297">
                    <w:rPr>
                      <w:rFonts w:hint="eastAsia"/>
                    </w:rPr>
                    <w:t>作業室内</w:t>
                  </w:r>
                  <w:r w:rsidR="000176E4" w:rsidRPr="00FE1297">
                    <w:rPr>
                      <w:rFonts w:hint="eastAsia"/>
                      <w:szCs w:val="21"/>
                    </w:rPr>
                    <w:t>で</w:t>
                  </w:r>
                  <w:r w:rsidR="00E869B5" w:rsidRPr="00FE1297">
                    <w:rPr>
                      <w:rFonts w:hint="eastAsia"/>
                      <w:color w:val="4472C4" w:themeColor="accent5"/>
                      <w:szCs w:val="21"/>
                      <w:u w:val="single"/>
                    </w:rPr>
                    <w:t>（</w:t>
                  </w:r>
                  <w:r w:rsidR="00625AB1" w:rsidRPr="00FE1297">
                    <w:rPr>
                      <w:rFonts w:hint="eastAsia"/>
                      <w:color w:val="4472C4" w:themeColor="accent5"/>
                      <w:szCs w:val="21"/>
                      <w:u w:val="single"/>
                    </w:rPr>
                    <w:t>【</w:t>
                  </w:r>
                  <w:r w:rsidR="00E869B5" w:rsidRPr="00FE1297">
                    <w:rPr>
                      <w:rFonts w:hint="eastAsia"/>
                      <w:color w:val="4472C4" w:themeColor="accent5"/>
                      <w:szCs w:val="21"/>
                      <w:u w:val="single"/>
                    </w:rPr>
                    <w:t>増殖性の場合</w:t>
                  </w:r>
                  <w:r w:rsidR="00625AB1" w:rsidRPr="00FE1297">
                    <w:rPr>
                      <w:rFonts w:hint="eastAsia"/>
                      <w:color w:val="4472C4" w:themeColor="accent5"/>
                      <w:szCs w:val="21"/>
                      <w:u w:val="single"/>
                    </w:rPr>
                    <w:t>】</w:t>
                  </w:r>
                  <w:r w:rsidR="00E869B5" w:rsidRPr="00FE1297">
                    <w:rPr>
                      <w:rFonts w:hint="eastAsia"/>
                      <w:szCs w:val="21"/>
                    </w:rPr>
                    <w:t>エアロゾルの飛散を最小限に留める方策を講じて</w:t>
                  </w:r>
                  <w:r w:rsidR="00E869B5" w:rsidRPr="00FE1297">
                    <w:rPr>
                      <w:rFonts w:hint="eastAsia"/>
                      <w:color w:val="4472C4" w:themeColor="accent5"/>
                      <w:szCs w:val="21"/>
                      <w:u w:val="single"/>
                    </w:rPr>
                    <w:t>）</w:t>
                  </w:r>
                  <w:r w:rsidR="000176E4" w:rsidRPr="00FE1297">
                    <w:rPr>
                      <w:rFonts w:hint="eastAsia"/>
                      <w:szCs w:val="21"/>
                    </w:rPr>
                    <w:t>行い</w:t>
                  </w:r>
                  <w:r w:rsidRPr="00FE1297">
                    <w:rPr>
                      <w:rFonts w:hint="eastAsia"/>
                      <w:szCs w:val="21"/>
                    </w:rPr>
                    <w:t>、</w:t>
                  </w:r>
                  <w:r w:rsidR="0035469A" w:rsidRPr="00FE1297">
                    <w:rPr>
                      <w:rFonts w:hint="eastAsia"/>
                      <w:szCs w:val="21"/>
                    </w:rPr>
                    <w:t>作業室内での本遺伝子組換え生物等の拡散を最小限に留める。</w:t>
                  </w:r>
                </w:p>
                <w:p w14:paraId="0748FD81" w14:textId="0CCBA01A" w:rsidR="008379BB" w:rsidRPr="00FE1297" w:rsidRDefault="0035469A" w:rsidP="006A5891">
                  <w:pPr>
                    <w:numPr>
                      <w:ilvl w:val="0"/>
                      <w:numId w:val="1"/>
                    </w:numPr>
                    <w:ind w:left="736" w:hanging="736"/>
                    <w:rPr>
                      <w:szCs w:val="21"/>
                    </w:rPr>
                  </w:pPr>
                  <w:r w:rsidRPr="00FE1297">
                    <w:rPr>
                      <w:rFonts w:hint="eastAsia"/>
                      <w:szCs w:val="21"/>
                    </w:rPr>
                    <w:t>希釈液は、</w:t>
                  </w:r>
                  <w:r w:rsidR="00777928" w:rsidRPr="00FE1297">
                    <w:rPr>
                      <w:rFonts w:hint="eastAsia"/>
                      <w:szCs w:val="21"/>
                    </w:rPr>
                    <w:t>容器に</w:t>
                  </w:r>
                  <w:r w:rsidR="00F1602D" w:rsidRPr="00FE1297">
                    <w:rPr>
                      <w:rFonts w:hint="eastAsia"/>
                      <w:szCs w:val="21"/>
                    </w:rPr>
                    <w:t>入れ、漏出しない</w:t>
                  </w:r>
                  <w:r w:rsidR="005309B8" w:rsidRPr="00FE1297">
                    <w:rPr>
                      <w:rFonts w:hint="eastAsia"/>
                      <w:szCs w:val="21"/>
                    </w:rPr>
                    <w:t>状態で保管する。</w:t>
                  </w:r>
                </w:p>
                <w:p w14:paraId="4A278BE3" w14:textId="77777777" w:rsidR="008379BB" w:rsidRPr="00FE1297" w:rsidRDefault="008379BB" w:rsidP="008379BB">
                  <w:pPr>
                    <w:rPr>
                      <w:szCs w:val="21"/>
                    </w:rPr>
                  </w:pPr>
                </w:p>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6863"/>
                  </w:tblGrid>
                  <w:tr w:rsidR="008379BB" w14:paraId="725309C0" w14:textId="77777777" w:rsidTr="0071417F">
                    <w:tc>
                      <w:tcPr>
                        <w:tcW w:w="6863" w:type="dxa"/>
                      </w:tcPr>
                      <w:p w14:paraId="6A2E5715" w14:textId="26F8367C" w:rsidR="008379BB" w:rsidRPr="00FE1297" w:rsidRDefault="00625AB1" w:rsidP="008379BB">
                        <w:pPr>
                          <w:rPr>
                            <w:bCs/>
                            <w:color w:val="4472C4" w:themeColor="accent5"/>
                            <w:szCs w:val="21"/>
                            <w:u w:val="single"/>
                          </w:rPr>
                        </w:pPr>
                        <w:r w:rsidRPr="00FE1297">
                          <w:rPr>
                            <w:rFonts w:hint="eastAsia"/>
                            <w:bCs/>
                            <w:color w:val="4472C4" w:themeColor="accent5"/>
                            <w:szCs w:val="21"/>
                            <w:u w:val="single"/>
                          </w:rPr>
                          <w:t>【</w:t>
                        </w:r>
                        <w:r w:rsidR="008379BB" w:rsidRPr="00FE1297">
                          <w:rPr>
                            <w:rFonts w:hint="eastAsia"/>
                            <w:bCs/>
                            <w:color w:val="4472C4" w:themeColor="accent5"/>
                            <w:szCs w:val="21"/>
                            <w:u w:val="single"/>
                          </w:rPr>
                          <w:t>投与時に原液を希釈しない場合</w:t>
                        </w:r>
                        <w:r w:rsidR="00446543" w:rsidRPr="00FE1297">
                          <w:rPr>
                            <w:rFonts w:hint="eastAsia"/>
                            <w:bCs/>
                            <w:color w:val="4472C4" w:themeColor="accent5"/>
                            <w:szCs w:val="21"/>
                            <w:u w:val="single"/>
                          </w:rPr>
                          <w:t>の規定</w:t>
                        </w:r>
                        <w:r w:rsidRPr="00FE1297">
                          <w:rPr>
                            <w:rFonts w:hint="eastAsia"/>
                            <w:bCs/>
                            <w:color w:val="4472C4" w:themeColor="accent5"/>
                            <w:szCs w:val="21"/>
                            <w:u w:val="single"/>
                          </w:rPr>
                          <w:t>】</w:t>
                        </w:r>
                        <w:r w:rsidR="00347199" w:rsidRPr="00FE1297">
                          <w:rPr>
                            <w:rFonts w:hint="eastAsia"/>
                            <w:bCs/>
                            <w:color w:val="4472C4" w:themeColor="accent5"/>
                            <w:szCs w:val="21"/>
                            <w:u w:val="single"/>
                          </w:rPr>
                          <w:t>※上記</w:t>
                        </w:r>
                        <w:r w:rsidR="00347199" w:rsidRPr="00FE1297">
                          <w:rPr>
                            <w:rFonts w:ascii="Times New Roman" w:hAnsi="Times New Roman"/>
                            <w:bCs/>
                            <w:color w:val="4472C4" w:themeColor="accent5"/>
                            <w:szCs w:val="21"/>
                            <w:u w:val="single"/>
                          </w:rPr>
                          <w:t>（</w:t>
                        </w:r>
                        <w:r w:rsidR="00347199" w:rsidRPr="00FE1297">
                          <w:rPr>
                            <w:rFonts w:ascii="Times New Roman" w:hAnsi="Times New Roman"/>
                            <w:bCs/>
                            <w:color w:val="4472C4" w:themeColor="accent5"/>
                            <w:szCs w:val="21"/>
                            <w:u w:val="single"/>
                          </w:rPr>
                          <w:t>2</w:t>
                        </w:r>
                        <w:r w:rsidR="00347199" w:rsidRPr="00FE1297">
                          <w:rPr>
                            <w:rFonts w:ascii="Times New Roman" w:hAnsi="Times New Roman"/>
                            <w:bCs/>
                            <w:color w:val="4472C4" w:themeColor="accent5"/>
                            <w:szCs w:val="21"/>
                            <w:u w:val="single"/>
                          </w:rPr>
                          <w:t>）（</w:t>
                        </w:r>
                        <w:r w:rsidR="00347199" w:rsidRPr="00FE1297">
                          <w:rPr>
                            <w:rFonts w:ascii="Times New Roman" w:hAnsi="Times New Roman"/>
                            <w:bCs/>
                            <w:color w:val="4472C4" w:themeColor="accent5"/>
                            <w:szCs w:val="21"/>
                            <w:u w:val="single"/>
                          </w:rPr>
                          <w:t>3</w:t>
                        </w:r>
                        <w:r w:rsidR="00347199" w:rsidRPr="00FE1297">
                          <w:rPr>
                            <w:rFonts w:ascii="Times New Roman" w:hAnsi="Times New Roman"/>
                            <w:bCs/>
                            <w:color w:val="4472C4" w:themeColor="accent5"/>
                            <w:szCs w:val="21"/>
                            <w:u w:val="single"/>
                          </w:rPr>
                          <w:t>）</w:t>
                        </w:r>
                        <w:r w:rsidR="00347199" w:rsidRPr="00FE1297">
                          <w:rPr>
                            <w:rFonts w:hint="eastAsia"/>
                            <w:bCs/>
                            <w:color w:val="4472C4" w:themeColor="accent5"/>
                            <w:szCs w:val="21"/>
                            <w:u w:val="single"/>
                          </w:rPr>
                          <w:t>と置換。</w:t>
                        </w:r>
                      </w:p>
                      <w:p w14:paraId="0ECFB5BF" w14:textId="77777777" w:rsidR="008379BB" w:rsidRPr="00FE1297" w:rsidRDefault="008379BB" w:rsidP="008379BB">
                        <w:pPr>
                          <w:pStyle w:val="Default"/>
                          <w:snapToGrid w:val="0"/>
                          <w:rPr>
                            <w:rFonts w:ascii="Times New Roman" w:hAnsi="Times New Roman" w:cs="Times New Roman"/>
                            <w:b/>
                            <w:sz w:val="21"/>
                            <w:szCs w:val="21"/>
                          </w:rPr>
                        </w:pPr>
                        <w:r w:rsidRPr="00FE1297">
                          <w:rPr>
                            <w:rFonts w:ascii="Times New Roman" w:hAnsi="Times New Roman" w:cs="Times New Roman"/>
                            <w:b/>
                            <w:sz w:val="21"/>
                            <w:szCs w:val="21"/>
                          </w:rPr>
                          <w:t>本遺伝子組換え生物等の調製及び保管</w:t>
                        </w:r>
                        <w:r w:rsidRPr="00FE1297">
                          <w:rPr>
                            <w:rFonts w:ascii="Times New Roman" w:hAnsi="Times New Roman" w:cs="Times New Roman"/>
                            <w:b/>
                            <w:sz w:val="21"/>
                            <w:szCs w:val="21"/>
                          </w:rPr>
                          <w:t xml:space="preserve"> </w:t>
                        </w:r>
                      </w:p>
                      <w:p w14:paraId="487CEE9F" w14:textId="0F0EC996" w:rsidR="00B22CEA" w:rsidRPr="00FE1297" w:rsidRDefault="008379BB" w:rsidP="00B22CEA">
                        <w:pPr>
                          <w:pStyle w:val="Default"/>
                          <w:numPr>
                            <w:ilvl w:val="0"/>
                            <w:numId w:val="13"/>
                          </w:numPr>
                          <w:snapToGrid w:val="0"/>
                          <w:ind w:left="622" w:hanging="622"/>
                          <w:jc w:val="both"/>
                          <w:rPr>
                            <w:rFonts w:ascii="Times New Roman" w:hAnsi="Times New Roman" w:cs="Times New Roman"/>
                            <w:bCs/>
                            <w:sz w:val="21"/>
                            <w:szCs w:val="21"/>
                          </w:rPr>
                        </w:pPr>
                        <w:r w:rsidRPr="00FE1297">
                          <w:rPr>
                            <w:rFonts w:ascii="Times New Roman" w:hAnsi="Times New Roman" w:cs="Times New Roman"/>
                            <w:bCs/>
                            <w:sz w:val="21"/>
                            <w:szCs w:val="21"/>
                          </w:rPr>
                          <w:t>本遺伝子組換え生物等</w:t>
                        </w:r>
                        <w:r w:rsidRPr="00FE1297">
                          <w:rPr>
                            <w:rFonts w:ascii="Times New Roman" w:hAnsi="Times New Roman" w:cs="Times New Roman" w:hint="eastAsia"/>
                            <w:bCs/>
                            <w:sz w:val="21"/>
                            <w:szCs w:val="21"/>
                          </w:rPr>
                          <w:t>は</w:t>
                        </w:r>
                        <w:r w:rsidRPr="00FE1297">
                          <w:rPr>
                            <w:rFonts w:ascii="Times New Roman" w:hAnsi="Times New Roman" w:cs="Times New Roman"/>
                            <w:bCs/>
                            <w:sz w:val="21"/>
                            <w:szCs w:val="21"/>
                          </w:rPr>
                          <w:t>原液を希釈せずに投与する。原液の投与準備は、治療施設の他の区画と明確に区別された作業室内で</w:t>
                        </w:r>
                        <w:r w:rsidR="007964F8" w:rsidRPr="00FE1297">
                          <w:rPr>
                            <w:rFonts w:ascii="Times New Roman" w:hAnsi="Times New Roman" w:cs="Times New Roman" w:hint="eastAsia"/>
                            <w:bCs/>
                            <w:sz w:val="21"/>
                            <w:szCs w:val="21"/>
                          </w:rPr>
                          <w:t>（【増殖性の場合】：エアロゾルの飛散を最小限に留める方策を講じて）</w:t>
                        </w:r>
                        <w:r w:rsidRPr="00FE1297">
                          <w:rPr>
                            <w:rFonts w:ascii="Times New Roman" w:hAnsi="Times New Roman" w:cs="Times New Roman"/>
                            <w:bCs/>
                            <w:sz w:val="21"/>
                            <w:szCs w:val="21"/>
                          </w:rPr>
                          <w:t>行い、作業室内での本遺伝子組換え生物等の拡散を最小限に留める。</w:t>
                        </w:r>
                      </w:p>
                      <w:p w14:paraId="1F85FD4C" w14:textId="4CB2C29C" w:rsidR="008379BB" w:rsidRPr="00FE1297" w:rsidRDefault="008379BB" w:rsidP="008379BB">
                        <w:pPr>
                          <w:pStyle w:val="Default"/>
                          <w:numPr>
                            <w:ilvl w:val="0"/>
                            <w:numId w:val="13"/>
                          </w:numPr>
                          <w:snapToGrid w:val="0"/>
                          <w:ind w:left="622" w:hanging="622"/>
                          <w:jc w:val="both"/>
                          <w:rPr>
                            <w:bCs/>
                            <w:szCs w:val="21"/>
                          </w:rPr>
                        </w:pPr>
                        <w:r w:rsidRPr="00FE1297">
                          <w:rPr>
                            <w:rFonts w:ascii="Times New Roman" w:hAnsi="Times New Roman"/>
                            <w:bCs/>
                            <w:sz w:val="21"/>
                            <w:szCs w:val="21"/>
                          </w:rPr>
                          <w:t>投与準備済みの原液は、容器に入れ、漏出しない状態で保管する。</w:t>
                        </w:r>
                      </w:p>
                    </w:tc>
                  </w:tr>
                </w:tbl>
                <w:p w14:paraId="76A9ECFA" w14:textId="77777777" w:rsidR="008379BB" w:rsidRPr="00E869B5" w:rsidRDefault="008379BB" w:rsidP="008379BB">
                  <w:pPr>
                    <w:rPr>
                      <w:szCs w:val="21"/>
                    </w:rPr>
                  </w:pPr>
                </w:p>
                <w:p w14:paraId="6FF5381D" w14:textId="77777777" w:rsidR="008379BB" w:rsidRPr="00925AA3" w:rsidRDefault="008379BB" w:rsidP="008379BB">
                  <w:pPr>
                    <w:rPr>
                      <w:b/>
                      <w:szCs w:val="21"/>
                    </w:rPr>
                  </w:pPr>
                  <w:r w:rsidRPr="00925AA3">
                    <w:rPr>
                      <w:rFonts w:hint="eastAsia"/>
                      <w:b/>
                      <w:szCs w:val="21"/>
                    </w:rPr>
                    <w:t>運搬</w:t>
                  </w:r>
                </w:p>
                <w:p w14:paraId="130F39C2" w14:textId="4006AC5B" w:rsidR="008379BB" w:rsidRDefault="008379BB" w:rsidP="006A5891">
                  <w:pPr>
                    <w:numPr>
                      <w:ilvl w:val="0"/>
                      <w:numId w:val="1"/>
                    </w:numPr>
                    <w:ind w:left="736" w:hanging="736"/>
                    <w:rPr>
                      <w:szCs w:val="21"/>
                    </w:rPr>
                  </w:pPr>
                  <w:r w:rsidRPr="008379BB">
                    <w:rPr>
                      <w:rFonts w:hint="eastAsia"/>
                      <w:szCs w:val="21"/>
                    </w:rPr>
                    <w:t>本遺伝子組換え生物等の治療施設内での運搬は、漏出させない措置を執って行う。</w:t>
                  </w:r>
                </w:p>
                <w:p w14:paraId="43AC0EEA" w14:textId="77777777" w:rsidR="00A46A2A" w:rsidRDefault="00A46A2A" w:rsidP="00A46A2A">
                  <w:pPr>
                    <w:ind w:left="594"/>
                    <w:rPr>
                      <w:szCs w:val="21"/>
                    </w:rPr>
                  </w:pPr>
                </w:p>
                <w:p w14:paraId="0724A5A4" w14:textId="77777777" w:rsidR="00A46A2A" w:rsidRPr="00925AA3" w:rsidRDefault="00A46A2A" w:rsidP="00A46A2A">
                  <w:pPr>
                    <w:rPr>
                      <w:b/>
                      <w:szCs w:val="21"/>
                    </w:rPr>
                  </w:pPr>
                  <w:r w:rsidRPr="00925AA3">
                    <w:rPr>
                      <w:rFonts w:hint="eastAsia"/>
                      <w:b/>
                      <w:szCs w:val="21"/>
                    </w:rPr>
                    <w:t>患者への投与</w:t>
                  </w:r>
                </w:p>
                <w:p w14:paraId="31D4D859" w14:textId="106E99C9" w:rsidR="00A46A2A" w:rsidRDefault="00A46A2A" w:rsidP="006A5891">
                  <w:pPr>
                    <w:numPr>
                      <w:ilvl w:val="0"/>
                      <w:numId w:val="1"/>
                    </w:numPr>
                    <w:ind w:left="736" w:hanging="736"/>
                    <w:rPr>
                      <w:szCs w:val="21"/>
                    </w:rPr>
                  </w:pPr>
                  <w:r w:rsidRPr="00A46A2A">
                    <w:rPr>
                      <w:rFonts w:hint="eastAsia"/>
                      <w:szCs w:val="21"/>
                    </w:rPr>
                    <w:t>本遺伝子組換え生物等の投与は、治療施設の</w:t>
                  </w:r>
                  <w:r w:rsidRPr="00A46A2A">
                    <w:rPr>
                      <w:rFonts w:asciiTheme="minorEastAsia" w:hAnsiTheme="minorEastAsia" w:hint="eastAsia"/>
                    </w:rPr>
                    <w:t>他の</w:t>
                  </w:r>
                  <w:r w:rsidRPr="00A46A2A">
                    <w:rPr>
                      <w:rFonts w:asciiTheme="minorEastAsia" w:hAnsiTheme="minorEastAsia"/>
                    </w:rPr>
                    <w:t>区画と明確に区別された</w:t>
                  </w:r>
                  <w:r w:rsidRPr="00A46A2A">
                    <w:rPr>
                      <w:rFonts w:hint="eastAsia"/>
                      <w:szCs w:val="21"/>
                    </w:rPr>
                    <w:t>治療室内で、</w:t>
                  </w:r>
                  <w:r w:rsidRPr="00347199">
                    <w:rPr>
                      <w:rFonts w:hint="eastAsia"/>
                      <w:szCs w:val="21"/>
                      <w:u w:val="single"/>
                    </w:rPr>
                    <w:t>【患者の〇〇内に（直接）注入することにより／静脈内に投与することに</w:t>
                  </w:r>
                  <w:r w:rsidRPr="00347199">
                    <w:rPr>
                      <w:szCs w:val="21"/>
                      <w:u w:val="single"/>
                    </w:rPr>
                    <w:t>より</w:t>
                  </w:r>
                  <w:r w:rsidRPr="00347199">
                    <w:rPr>
                      <w:rFonts w:hint="eastAsia"/>
                      <w:szCs w:val="21"/>
                      <w:u w:val="single"/>
                    </w:rPr>
                    <w:t>】</w:t>
                  </w:r>
                  <w:r w:rsidRPr="00A46A2A">
                    <w:rPr>
                      <w:szCs w:val="21"/>
                    </w:rPr>
                    <w:t>行う</w:t>
                  </w:r>
                  <w:r w:rsidRPr="00A46A2A">
                    <w:rPr>
                      <w:rFonts w:hint="eastAsia"/>
                      <w:szCs w:val="21"/>
                    </w:rPr>
                    <w:t>。投与時</w:t>
                  </w:r>
                  <w:r w:rsidRPr="00A46A2A">
                    <w:rPr>
                      <w:szCs w:val="21"/>
                    </w:rPr>
                    <w:t>は、</w:t>
                  </w:r>
                  <w:r w:rsidRPr="00925AA3">
                    <w:rPr>
                      <w:rFonts w:hint="eastAsia"/>
                    </w:rPr>
                    <w:t>治療室内での</w:t>
                  </w:r>
                  <w:r w:rsidRPr="00A46A2A">
                    <w:rPr>
                      <w:rFonts w:hint="eastAsia"/>
                      <w:szCs w:val="21"/>
                    </w:rPr>
                    <w:t>本遺伝子組換え生物等の</w:t>
                  </w:r>
                  <w:r w:rsidRPr="00925AA3">
                    <w:rPr>
                      <w:rFonts w:hint="eastAsia"/>
                    </w:rPr>
                    <w:t>拡散</w:t>
                  </w:r>
                  <w:r w:rsidRPr="00A46A2A">
                    <w:rPr>
                      <w:rFonts w:hint="eastAsia"/>
                      <w:szCs w:val="21"/>
                    </w:rPr>
                    <w:t>を最小限に留める。</w:t>
                  </w:r>
                </w:p>
                <w:p w14:paraId="7E0E743B" w14:textId="0B8DEED4" w:rsidR="00A46A2A" w:rsidRDefault="00A46A2A" w:rsidP="00A46A2A">
                  <w:pPr>
                    <w:rPr>
                      <w:szCs w:val="21"/>
                    </w:rPr>
                  </w:pPr>
                </w:p>
                <w:p w14:paraId="7FAABB8C" w14:textId="77777777" w:rsidR="00A46A2A" w:rsidRPr="00925AA3" w:rsidRDefault="00A46A2A" w:rsidP="00A46A2A">
                  <w:pPr>
                    <w:rPr>
                      <w:b/>
                      <w:szCs w:val="21"/>
                    </w:rPr>
                  </w:pPr>
                  <w:r w:rsidRPr="00925AA3">
                    <w:rPr>
                      <w:rFonts w:hint="eastAsia"/>
                      <w:b/>
                      <w:szCs w:val="21"/>
                    </w:rPr>
                    <w:t>投与後の患者からの排出等の管理</w:t>
                  </w:r>
                </w:p>
                <w:p w14:paraId="61C65318" w14:textId="02890EC9" w:rsidR="00A46A2A" w:rsidRPr="003A7704" w:rsidRDefault="00A46A2A" w:rsidP="006A5891">
                  <w:pPr>
                    <w:numPr>
                      <w:ilvl w:val="0"/>
                      <w:numId w:val="1"/>
                    </w:numPr>
                    <w:ind w:left="736" w:hanging="736"/>
                    <w:rPr>
                      <w:szCs w:val="21"/>
                    </w:rPr>
                  </w:pPr>
                  <w:r w:rsidRPr="00A46A2A">
                    <w:rPr>
                      <w:rFonts w:hint="eastAsia"/>
                      <w:szCs w:val="21"/>
                    </w:rPr>
                    <w:t>投与</w:t>
                  </w:r>
                  <w:r w:rsidRPr="003A7704">
                    <w:rPr>
                      <w:rFonts w:hint="eastAsia"/>
                      <w:szCs w:val="21"/>
                    </w:rPr>
                    <w:t>後、</w:t>
                  </w:r>
                  <w:r w:rsidR="00453ABD" w:rsidRPr="00667951">
                    <w:rPr>
                      <w:rFonts w:hint="eastAsia"/>
                      <w:color w:val="4472C4" w:themeColor="accent5"/>
                      <w:szCs w:val="21"/>
                      <w:u w:val="single"/>
                    </w:rPr>
                    <w:t>（【投与部位／創部を消毒する場合】</w:t>
                  </w:r>
                  <w:r w:rsidRPr="003A7704">
                    <w:rPr>
                      <w:rFonts w:hint="eastAsia"/>
                      <w:szCs w:val="21"/>
                    </w:rPr>
                    <w:t>患者の</w:t>
                  </w:r>
                  <w:r w:rsidRPr="003A7704">
                    <w:rPr>
                      <w:rFonts w:hint="eastAsia"/>
                      <w:szCs w:val="21"/>
                      <w:u w:val="single"/>
                    </w:rPr>
                    <w:t>【投与部位／創部】</w:t>
                  </w:r>
                  <w:r w:rsidRPr="003A7704">
                    <w:rPr>
                      <w:rFonts w:hint="eastAsia"/>
                      <w:szCs w:val="21"/>
                    </w:rPr>
                    <w:t>を消毒し、</w:t>
                  </w:r>
                  <w:r w:rsidR="00453ABD" w:rsidRPr="00667951">
                    <w:rPr>
                      <w:rFonts w:hint="eastAsia"/>
                      <w:color w:val="4472C4" w:themeColor="accent5"/>
                      <w:szCs w:val="21"/>
                      <w:u w:val="single"/>
                    </w:rPr>
                    <w:t>）</w:t>
                  </w:r>
                  <w:r w:rsidRPr="003A7704">
                    <w:rPr>
                      <w:rFonts w:hint="eastAsia"/>
                      <w:szCs w:val="21"/>
                      <w:u w:val="single"/>
                    </w:rPr>
                    <w:t>【投与部位／創部】</w:t>
                  </w:r>
                  <w:r w:rsidRPr="003A7704">
                    <w:rPr>
                      <w:rFonts w:hint="eastAsia"/>
                      <w:szCs w:val="21"/>
                    </w:rPr>
                    <w:t>から排出される本遺伝子組換え生物等の環境への拡散が最小限となるよう、</w:t>
                  </w:r>
                  <w:r w:rsidRPr="003A7704">
                    <w:rPr>
                      <w:rFonts w:hint="eastAsia"/>
                      <w:szCs w:val="21"/>
                      <w:u w:val="single"/>
                    </w:rPr>
                    <w:t>【医師の判断により必要とされる期間】</w:t>
                  </w:r>
                  <w:r w:rsidRPr="003A7704">
                    <w:rPr>
                      <w:rFonts w:hint="eastAsia"/>
                      <w:szCs w:val="21"/>
                    </w:rPr>
                    <w:t>対策を講じる。</w:t>
                  </w:r>
                </w:p>
                <w:p w14:paraId="562B1FD6" w14:textId="662A271A" w:rsidR="00E859E0" w:rsidRPr="00667951" w:rsidRDefault="00691D6F" w:rsidP="006A5891">
                  <w:pPr>
                    <w:numPr>
                      <w:ilvl w:val="0"/>
                      <w:numId w:val="1"/>
                    </w:numPr>
                    <w:ind w:left="736" w:hanging="736"/>
                    <w:rPr>
                      <w:szCs w:val="21"/>
                    </w:rPr>
                  </w:pPr>
                  <w:r w:rsidRPr="003A7704">
                    <w:rPr>
                      <w:rFonts w:hint="eastAsia"/>
                      <w:szCs w:val="21"/>
                    </w:rPr>
                    <w:t>本遺伝子組換え生物等</w:t>
                  </w:r>
                  <w:r w:rsidRPr="003A7704">
                    <w:rPr>
                      <w:rFonts w:hint="eastAsia"/>
                    </w:rPr>
                    <w:t>の投与後</w:t>
                  </w:r>
                  <w:r w:rsidR="000D6E8C" w:rsidRPr="003A7704">
                    <w:rPr>
                      <w:rFonts w:hint="eastAsia"/>
                    </w:rPr>
                    <w:t>、</w:t>
                  </w:r>
                  <w:r w:rsidRPr="003A7704">
                    <w:rPr>
                      <w:rFonts w:hint="eastAsia"/>
                      <w:szCs w:val="21"/>
                      <w:u w:val="single"/>
                    </w:rPr>
                    <w:t>【○○の期間／排出等の管理が不要となるまでの期間】</w:t>
                  </w:r>
                  <w:r w:rsidRPr="003A7704">
                    <w:t>、</w:t>
                  </w:r>
                  <w:r w:rsidR="00E859E0" w:rsidRPr="003A7704">
                    <w:rPr>
                      <w:rFonts w:hint="eastAsia"/>
                      <w:szCs w:val="21"/>
                    </w:rPr>
                    <w:t>患者の排出物等から第三者への本遺伝子組換え生物等の伝播を</w:t>
                  </w:r>
                  <w:r w:rsidR="007B2C2C" w:rsidRPr="003A7704">
                    <w:rPr>
                      <w:rFonts w:hint="eastAsia"/>
                      <w:szCs w:val="21"/>
                    </w:rPr>
                    <w:t>最小限と</w:t>
                  </w:r>
                  <w:r w:rsidR="00E859E0" w:rsidRPr="003A7704">
                    <w:rPr>
                      <w:rFonts w:hint="eastAsia"/>
                      <w:szCs w:val="21"/>
                    </w:rPr>
                    <w:t>するために、本遺伝子組換え生物等の投与を受ける患者</w:t>
                  </w:r>
                  <w:r w:rsidR="00E859E0" w:rsidRPr="00667951">
                    <w:rPr>
                      <w:rFonts w:hint="eastAsia"/>
                      <w:szCs w:val="21"/>
                    </w:rPr>
                    <w:t>に適切な指導を行う</w:t>
                  </w:r>
                  <w:r w:rsidR="000B7346" w:rsidRPr="00667951">
                    <w:rPr>
                      <w:szCs w:val="21"/>
                    </w:rPr>
                    <w:t>。</w:t>
                  </w:r>
                </w:p>
                <w:p w14:paraId="75239AC8" w14:textId="5138DF44" w:rsidR="000D6E8C" w:rsidRPr="00667951" w:rsidRDefault="00625AB1" w:rsidP="006A5891">
                  <w:pPr>
                    <w:numPr>
                      <w:ilvl w:val="0"/>
                      <w:numId w:val="1"/>
                    </w:numPr>
                    <w:ind w:left="736" w:hanging="736"/>
                    <w:rPr>
                      <w:szCs w:val="21"/>
                    </w:rPr>
                  </w:pPr>
                  <w:r w:rsidRPr="00667951">
                    <w:rPr>
                      <w:rFonts w:hint="eastAsia"/>
                      <w:color w:val="4472C4" w:themeColor="accent5"/>
                      <w:szCs w:val="21"/>
                      <w:u w:val="single"/>
                    </w:rPr>
                    <w:t>【</w:t>
                  </w:r>
                  <w:r w:rsidR="000D6E8C" w:rsidRPr="00667951">
                    <w:rPr>
                      <w:rFonts w:hint="eastAsia"/>
                      <w:color w:val="4472C4" w:themeColor="accent5"/>
                      <w:szCs w:val="21"/>
                      <w:u w:val="single"/>
                    </w:rPr>
                    <w:t>個室管理を行わない</w:t>
                  </w:r>
                  <w:r w:rsidR="000D6E8C" w:rsidRPr="00667951">
                    <w:rPr>
                      <w:color w:val="4472C4" w:themeColor="accent5"/>
                      <w:szCs w:val="21"/>
                      <w:u w:val="single"/>
                    </w:rPr>
                    <w:t>が、</w:t>
                  </w:r>
                  <w:r w:rsidR="000D6E8C" w:rsidRPr="00667951">
                    <w:rPr>
                      <w:rFonts w:hint="eastAsia"/>
                      <w:color w:val="4472C4" w:themeColor="accent5"/>
                      <w:u w:val="single"/>
                    </w:rPr>
                    <w:t>投与</w:t>
                  </w:r>
                  <w:r w:rsidR="000D6E8C" w:rsidRPr="00667951">
                    <w:rPr>
                      <w:color w:val="4472C4" w:themeColor="accent5"/>
                      <w:u w:val="single"/>
                    </w:rPr>
                    <w:t>後</w:t>
                  </w:r>
                  <w:r w:rsidR="00473582" w:rsidRPr="00667951">
                    <w:rPr>
                      <w:rFonts w:hint="eastAsia"/>
                      <w:color w:val="4472C4" w:themeColor="accent5"/>
                      <w:u w:val="single"/>
                    </w:rPr>
                    <w:t>に</w:t>
                  </w:r>
                  <w:r w:rsidR="000D6E8C" w:rsidRPr="00667951">
                    <w:rPr>
                      <w:color w:val="4472C4" w:themeColor="accent5"/>
                      <w:u w:val="single"/>
                    </w:rPr>
                    <w:t>遺伝子</w:t>
                  </w:r>
                  <w:r w:rsidR="000D6E8C" w:rsidRPr="00667951">
                    <w:rPr>
                      <w:rFonts w:hint="eastAsia"/>
                      <w:color w:val="4472C4" w:themeColor="accent5"/>
                      <w:u w:val="single"/>
                    </w:rPr>
                    <w:t>組換え生物等が排出される期間</w:t>
                  </w:r>
                  <w:r w:rsidR="00473582" w:rsidRPr="00667951">
                    <w:rPr>
                      <w:rFonts w:hint="eastAsia"/>
                      <w:color w:val="4472C4" w:themeColor="accent5"/>
                      <w:u w:val="single"/>
                    </w:rPr>
                    <w:t>の中の一部の期間について</w:t>
                  </w:r>
                  <w:r w:rsidR="00BE3160" w:rsidRPr="00667951">
                    <w:rPr>
                      <w:rFonts w:hint="eastAsia"/>
                      <w:color w:val="4472C4" w:themeColor="accent5"/>
                      <w:u w:val="single"/>
                    </w:rPr>
                    <w:t>、</w:t>
                  </w:r>
                  <w:r w:rsidR="000D6E8C" w:rsidRPr="00667951">
                    <w:rPr>
                      <w:rFonts w:hint="eastAsia"/>
                      <w:color w:val="4472C4" w:themeColor="accent5"/>
                      <w:u w:val="single"/>
                    </w:rPr>
                    <w:t>特別</w:t>
                  </w:r>
                  <w:r w:rsidR="00273726" w:rsidRPr="00667951">
                    <w:rPr>
                      <w:rFonts w:hint="eastAsia"/>
                      <w:color w:val="4472C4" w:themeColor="accent5"/>
                      <w:u w:val="single"/>
                    </w:rPr>
                    <w:t>な</w:t>
                  </w:r>
                  <w:r w:rsidR="000D6E8C" w:rsidRPr="00667951">
                    <w:rPr>
                      <w:rFonts w:hint="eastAsia"/>
                      <w:color w:val="4472C4" w:themeColor="accent5"/>
                      <w:u w:val="single"/>
                    </w:rPr>
                    <w:t>排出</w:t>
                  </w:r>
                  <w:r w:rsidR="000D6E8C" w:rsidRPr="00667951">
                    <w:rPr>
                      <w:color w:val="4472C4" w:themeColor="accent5"/>
                      <w:u w:val="single"/>
                    </w:rPr>
                    <w:t>管理</w:t>
                  </w:r>
                  <w:r w:rsidR="000D6E8C" w:rsidRPr="00667951">
                    <w:rPr>
                      <w:rFonts w:hint="eastAsia"/>
                      <w:color w:val="4472C4" w:themeColor="accent5"/>
                      <w:u w:val="single"/>
                    </w:rPr>
                    <w:t>が</w:t>
                  </w:r>
                  <w:r w:rsidR="000D6E8C" w:rsidRPr="00667951">
                    <w:rPr>
                      <w:color w:val="4472C4" w:themeColor="accent5"/>
                      <w:u w:val="single"/>
                    </w:rPr>
                    <w:t>必要</w:t>
                  </w:r>
                  <w:r w:rsidR="000D6E8C" w:rsidRPr="00667951">
                    <w:rPr>
                      <w:rFonts w:hint="eastAsia"/>
                      <w:color w:val="4472C4" w:themeColor="accent5"/>
                      <w:u w:val="single"/>
                    </w:rPr>
                    <w:t>な</w:t>
                  </w:r>
                  <w:r w:rsidR="000D6E8C" w:rsidRPr="00667951">
                    <w:rPr>
                      <w:color w:val="4472C4" w:themeColor="accent5"/>
                      <w:u w:val="single"/>
                    </w:rPr>
                    <w:t>場合</w:t>
                  </w:r>
                  <w:r w:rsidR="00904FF5" w:rsidRPr="00667951">
                    <w:rPr>
                      <w:rFonts w:hint="eastAsia"/>
                      <w:color w:val="4472C4" w:themeColor="accent5"/>
                      <w:szCs w:val="21"/>
                      <w:u w:val="single"/>
                    </w:rPr>
                    <w:t>の追加規定</w:t>
                  </w:r>
                  <w:r w:rsidRPr="00667951">
                    <w:rPr>
                      <w:rFonts w:hint="eastAsia"/>
                      <w:color w:val="4472C4" w:themeColor="accent5"/>
                      <w:u w:val="single"/>
                    </w:rPr>
                    <w:t>】</w:t>
                  </w:r>
                  <w:r w:rsidR="000D6E8C" w:rsidRPr="00667951">
                    <w:rPr>
                      <w:rFonts w:hint="eastAsia"/>
                      <w:szCs w:val="21"/>
                    </w:rPr>
                    <w:t>本遺伝子組換え生物等</w:t>
                  </w:r>
                  <w:r w:rsidR="000D6E8C" w:rsidRPr="00667951">
                    <w:rPr>
                      <w:rFonts w:hint="eastAsia"/>
                    </w:rPr>
                    <w:t>の投与後、原則</w:t>
                  </w:r>
                  <w:r w:rsidR="000D6E8C" w:rsidRPr="00667951">
                    <w:rPr>
                      <w:rFonts w:hint="eastAsia"/>
                      <w:u w:val="single"/>
                    </w:rPr>
                    <w:t>【</w:t>
                  </w:r>
                  <w:r w:rsidR="00473582" w:rsidRPr="00667951">
                    <w:rPr>
                      <w:rFonts w:hint="eastAsia"/>
                      <w:szCs w:val="21"/>
                      <w:u w:val="single"/>
                    </w:rPr>
                    <w:t>○</w:t>
                  </w:r>
                  <w:r w:rsidR="000D6E8C" w:rsidRPr="00667951">
                    <w:rPr>
                      <w:rFonts w:asciiTheme="minorEastAsia" w:eastAsiaTheme="minorEastAsia" w:hAnsiTheme="minorEastAsia"/>
                      <w:szCs w:val="21"/>
                      <w:u w:val="single"/>
                    </w:rPr>
                    <w:t>○</w:t>
                  </w:r>
                  <w:r w:rsidR="000D6E8C" w:rsidRPr="00667951">
                    <w:rPr>
                      <w:rFonts w:hint="eastAsia"/>
                      <w:szCs w:val="21"/>
                      <w:u w:val="single"/>
                    </w:rPr>
                    <w:t>の期間】</w:t>
                  </w:r>
                  <w:r w:rsidR="000D6E8C" w:rsidRPr="00667951">
                    <w:t>、</w:t>
                  </w:r>
                  <w:r w:rsidR="000D6E8C" w:rsidRPr="00667951">
                    <w:rPr>
                      <w:rFonts w:hint="eastAsia"/>
                    </w:rPr>
                    <w:t>患者が</w:t>
                  </w:r>
                  <w:r w:rsidR="000D6E8C" w:rsidRPr="00667951">
                    <w:rPr>
                      <w:rFonts w:hint="eastAsia"/>
                      <w:szCs w:val="21"/>
                    </w:rPr>
                    <w:t>外部医療施設</w:t>
                  </w:r>
                  <w:r w:rsidR="000D6E8C" w:rsidRPr="00667951">
                    <w:rPr>
                      <w:rFonts w:hint="eastAsia"/>
                    </w:rPr>
                    <w:t>での治療を受けることを</w:t>
                  </w:r>
                  <w:r w:rsidR="000D6E8C" w:rsidRPr="00667951">
                    <w:t>避けるよう</w:t>
                  </w:r>
                  <w:r w:rsidR="000D6E8C" w:rsidRPr="00667951">
                    <w:rPr>
                      <w:rFonts w:hint="eastAsia"/>
                    </w:rPr>
                    <w:t>、患者に適切な指導を行う。</w:t>
                  </w:r>
                </w:p>
                <w:p w14:paraId="1321DC7C" w14:textId="1BA5550E" w:rsidR="00C83E89" w:rsidRPr="00667951" w:rsidRDefault="00C83E89" w:rsidP="006A5891">
                  <w:pPr>
                    <w:numPr>
                      <w:ilvl w:val="0"/>
                      <w:numId w:val="1"/>
                    </w:numPr>
                    <w:ind w:left="736" w:hanging="736"/>
                    <w:rPr>
                      <w:szCs w:val="21"/>
                    </w:rPr>
                  </w:pPr>
                  <w:r w:rsidRPr="00667951">
                    <w:rPr>
                      <w:rFonts w:hint="eastAsia"/>
                    </w:rPr>
                    <w:t>投与</w:t>
                  </w:r>
                  <w:r w:rsidRPr="00667951">
                    <w:rPr>
                      <w:rFonts w:hint="eastAsia"/>
                      <w:szCs w:val="21"/>
                    </w:rPr>
                    <w:t>を受けた患者が</w:t>
                  </w:r>
                  <w:r w:rsidR="00A71F6E" w:rsidRPr="00284C28">
                    <w:rPr>
                      <w:rFonts w:hint="eastAsia"/>
                      <w:color w:val="4472C4" w:themeColor="accent5"/>
                      <w:u w:val="single"/>
                    </w:rPr>
                    <w:t>（【（</w:t>
                  </w:r>
                  <w:r w:rsidR="00A71F6E" w:rsidRPr="00284C28">
                    <w:rPr>
                      <w:rFonts w:ascii="Times New Roman" w:hAnsi="Times New Roman"/>
                      <w:color w:val="4472C4" w:themeColor="accent5"/>
                      <w:u w:val="single"/>
                    </w:rPr>
                    <w:t>8</w:t>
                  </w:r>
                  <w:r w:rsidR="00A71F6E" w:rsidRPr="00284C28">
                    <w:rPr>
                      <w:rFonts w:hint="eastAsia"/>
                      <w:color w:val="4472C4" w:themeColor="accent5"/>
                      <w:u w:val="single"/>
                    </w:rPr>
                    <w:t>）に該当する場合】</w:t>
                  </w:r>
                  <w:r w:rsidR="00A71F6E" w:rsidRPr="00667951">
                    <w:rPr>
                      <w:rFonts w:hint="eastAsia"/>
                    </w:rPr>
                    <w:t>やむを得ず</w:t>
                  </w:r>
                  <w:r w:rsidR="00A71F6E" w:rsidRPr="00284C28">
                    <w:rPr>
                      <w:rFonts w:hint="eastAsia"/>
                      <w:color w:val="4472C4" w:themeColor="accent5"/>
                      <w:u w:val="single"/>
                    </w:rPr>
                    <w:t>）</w:t>
                  </w:r>
                  <w:r w:rsidRPr="00667951">
                    <w:rPr>
                      <w:rFonts w:hint="eastAsia"/>
                      <w:szCs w:val="21"/>
                    </w:rPr>
                    <w:t>当該治療施設以外の医療施設（以下「外部医療施設</w:t>
                  </w:r>
                  <w:r w:rsidRPr="00667951">
                    <w:rPr>
                      <w:szCs w:val="21"/>
                    </w:rPr>
                    <w:t>」という。</w:t>
                  </w:r>
                  <w:r w:rsidRPr="00667951">
                    <w:rPr>
                      <w:rFonts w:hint="eastAsia"/>
                      <w:szCs w:val="21"/>
                    </w:rPr>
                    <w:t>）で治療を受ける場合には、</w:t>
                  </w:r>
                  <w:r w:rsidR="00923637" w:rsidRPr="00667951">
                    <w:rPr>
                      <w:rFonts w:hint="eastAsia"/>
                      <w:szCs w:val="21"/>
                    </w:rPr>
                    <w:t>本遺伝子組換え生物等の投与後</w:t>
                  </w:r>
                  <w:r w:rsidR="00923637" w:rsidRPr="00667951">
                    <w:rPr>
                      <w:rFonts w:hint="eastAsia"/>
                      <w:szCs w:val="21"/>
                      <w:u w:val="single"/>
                    </w:rPr>
                    <w:t>【○○の期間／排出等の管理が不要となる</w:t>
                  </w:r>
                  <w:r w:rsidR="0007706B" w:rsidRPr="00667951">
                    <w:rPr>
                      <w:rFonts w:hint="eastAsia"/>
                      <w:szCs w:val="21"/>
                      <w:u w:val="single"/>
                    </w:rPr>
                    <w:t>までの</w:t>
                  </w:r>
                  <w:r w:rsidR="00923637" w:rsidRPr="00667951">
                    <w:rPr>
                      <w:rFonts w:hint="eastAsia"/>
                      <w:szCs w:val="21"/>
                      <w:u w:val="single"/>
                    </w:rPr>
                    <w:t>期間】</w:t>
                  </w:r>
                  <w:r w:rsidR="00923637" w:rsidRPr="00667951">
                    <w:rPr>
                      <w:rFonts w:hint="eastAsia"/>
                      <w:szCs w:val="21"/>
                    </w:rPr>
                    <w:t>、</w:t>
                  </w:r>
                  <w:r w:rsidRPr="00667951">
                    <w:rPr>
                      <w:rFonts w:hint="eastAsia"/>
                      <w:szCs w:val="21"/>
                    </w:rPr>
                    <w:t>外部医療施設に対し第一種使用</w:t>
                  </w:r>
                  <w:r w:rsidR="00C6010F" w:rsidRPr="00667951">
                    <w:rPr>
                      <w:rFonts w:hint="eastAsia"/>
                      <w:szCs w:val="21"/>
                    </w:rPr>
                    <w:t>規程</w:t>
                  </w:r>
                  <w:r w:rsidRPr="00667951">
                    <w:rPr>
                      <w:rFonts w:hint="eastAsia"/>
                      <w:szCs w:val="21"/>
                    </w:rPr>
                    <w:t>の承認を受けた遺伝子組換え生物等が投与された患者であることが情報提供されるよう、</w:t>
                  </w:r>
                  <w:r w:rsidR="0007706B" w:rsidRPr="00667951">
                    <w:rPr>
                      <w:rFonts w:hint="eastAsia"/>
                      <w:szCs w:val="21"/>
                    </w:rPr>
                    <w:t>当該</w:t>
                  </w:r>
                  <w:r w:rsidRPr="00667951">
                    <w:rPr>
                      <w:rFonts w:hint="eastAsia"/>
                      <w:szCs w:val="21"/>
                    </w:rPr>
                    <w:t>患者に適切な指導を行う。</w:t>
                  </w:r>
                </w:p>
                <w:p w14:paraId="740CBDFD" w14:textId="71DB900E" w:rsidR="00BF260D" w:rsidRPr="00667951" w:rsidRDefault="00625AB1" w:rsidP="006A5891">
                  <w:pPr>
                    <w:numPr>
                      <w:ilvl w:val="0"/>
                      <w:numId w:val="1"/>
                    </w:numPr>
                    <w:ind w:left="736" w:hanging="736"/>
                    <w:rPr>
                      <w:szCs w:val="21"/>
                    </w:rPr>
                  </w:pPr>
                  <w:r w:rsidRPr="00667951">
                    <w:rPr>
                      <w:rFonts w:hint="eastAsia"/>
                      <w:color w:val="4472C4" w:themeColor="accent5"/>
                      <w:szCs w:val="21"/>
                      <w:u w:val="single"/>
                    </w:rPr>
                    <w:t>【</w:t>
                  </w:r>
                  <w:r w:rsidR="00C83E89" w:rsidRPr="00667951">
                    <w:rPr>
                      <w:rFonts w:hint="eastAsia"/>
                      <w:color w:val="4472C4" w:themeColor="accent5"/>
                      <w:szCs w:val="21"/>
                      <w:u w:val="single"/>
                    </w:rPr>
                    <w:t>ヒト</w:t>
                  </w:r>
                  <w:r w:rsidR="00C83E89" w:rsidRPr="00667951">
                    <w:rPr>
                      <w:color w:val="4472C4" w:themeColor="accent5"/>
                      <w:szCs w:val="21"/>
                      <w:u w:val="single"/>
                    </w:rPr>
                    <w:t>での</w:t>
                  </w:r>
                  <w:r w:rsidR="00C83E89" w:rsidRPr="00667951">
                    <w:rPr>
                      <w:rFonts w:hint="eastAsia"/>
                      <w:color w:val="4472C4" w:themeColor="accent5"/>
                      <w:szCs w:val="21"/>
                      <w:u w:val="single"/>
                    </w:rPr>
                    <w:t>排出等</w:t>
                  </w:r>
                  <w:r w:rsidR="005151F1" w:rsidRPr="00667951">
                    <w:rPr>
                      <w:rFonts w:hint="eastAsia"/>
                      <w:color w:val="4472C4" w:themeColor="accent5"/>
                      <w:szCs w:val="21"/>
                      <w:u w:val="single"/>
                    </w:rPr>
                    <w:t>を</w:t>
                  </w:r>
                  <w:r w:rsidR="005151F1" w:rsidRPr="00667951">
                    <w:rPr>
                      <w:color w:val="4472C4" w:themeColor="accent5"/>
                      <w:szCs w:val="21"/>
                      <w:u w:val="single"/>
                    </w:rPr>
                    <w:t>推定できるデータ</w:t>
                  </w:r>
                  <w:r w:rsidR="00C83E89" w:rsidRPr="00667951">
                    <w:rPr>
                      <w:rFonts w:hint="eastAsia"/>
                      <w:color w:val="4472C4" w:themeColor="accent5"/>
                      <w:szCs w:val="21"/>
                      <w:u w:val="single"/>
                    </w:rPr>
                    <w:t>が十分に</w:t>
                  </w:r>
                  <w:r w:rsidR="00C83E89" w:rsidRPr="00667951">
                    <w:rPr>
                      <w:color w:val="4472C4" w:themeColor="accent5"/>
                      <w:szCs w:val="21"/>
                      <w:u w:val="single"/>
                    </w:rPr>
                    <w:t>得られ</w:t>
                  </w:r>
                  <w:r w:rsidR="00C83E89" w:rsidRPr="00667951">
                    <w:rPr>
                      <w:rFonts w:hint="eastAsia"/>
                      <w:color w:val="4472C4" w:themeColor="accent5"/>
                      <w:szCs w:val="21"/>
                      <w:u w:val="single"/>
                    </w:rPr>
                    <w:t>ていない場合</w:t>
                  </w:r>
                  <w:r w:rsidR="00904FF5" w:rsidRPr="00667951">
                    <w:rPr>
                      <w:rFonts w:hint="eastAsia"/>
                      <w:color w:val="4472C4" w:themeColor="accent5"/>
                      <w:szCs w:val="21"/>
                      <w:u w:val="single"/>
                    </w:rPr>
                    <w:t>の追加規定</w:t>
                  </w:r>
                  <w:r w:rsidRPr="00667951">
                    <w:rPr>
                      <w:rFonts w:hint="eastAsia"/>
                      <w:color w:val="4472C4" w:themeColor="accent5"/>
                      <w:szCs w:val="21"/>
                      <w:u w:val="single"/>
                    </w:rPr>
                    <w:t>】</w:t>
                  </w:r>
                  <w:r w:rsidR="003142B7" w:rsidRPr="00667951">
                    <w:rPr>
                      <w:rFonts w:hint="eastAsia"/>
                      <w:szCs w:val="21"/>
                    </w:rPr>
                    <w:t>投与された</w:t>
                  </w:r>
                  <w:r w:rsidR="00C83E89" w:rsidRPr="00667951">
                    <w:rPr>
                      <w:rFonts w:hint="eastAsia"/>
                      <w:szCs w:val="21"/>
                    </w:rPr>
                    <w:t>本</w:t>
                  </w:r>
                  <w:r w:rsidR="00C83E89" w:rsidRPr="00667951">
                    <w:rPr>
                      <w:szCs w:val="21"/>
                    </w:rPr>
                    <w:t>遺伝子組換え</w:t>
                  </w:r>
                  <w:r w:rsidR="00C83E89" w:rsidRPr="00667951">
                    <w:rPr>
                      <w:rFonts w:hint="eastAsia"/>
                      <w:szCs w:val="21"/>
                    </w:rPr>
                    <w:t>生物</w:t>
                  </w:r>
                  <w:r w:rsidR="00C83E89" w:rsidRPr="00667951">
                    <w:rPr>
                      <w:szCs w:val="21"/>
                    </w:rPr>
                    <w:t>等</w:t>
                  </w:r>
                  <w:r w:rsidR="00C83E89" w:rsidRPr="00667951">
                    <w:rPr>
                      <w:rFonts w:hint="eastAsia"/>
                      <w:szCs w:val="21"/>
                    </w:rPr>
                    <w:t>の排出等</w:t>
                  </w:r>
                  <w:r w:rsidR="003142B7" w:rsidRPr="00667951">
                    <w:rPr>
                      <w:rFonts w:hint="eastAsia"/>
                      <w:szCs w:val="21"/>
                    </w:rPr>
                    <w:t>の挙動</w:t>
                  </w:r>
                  <w:r w:rsidR="00C83E89" w:rsidRPr="00667951">
                    <w:rPr>
                      <w:rFonts w:hint="eastAsia"/>
                      <w:szCs w:val="21"/>
                    </w:rPr>
                    <w:t>が</w:t>
                  </w:r>
                  <w:r w:rsidR="003142B7" w:rsidRPr="00667951">
                    <w:rPr>
                      <w:rFonts w:hint="eastAsia"/>
                      <w:szCs w:val="21"/>
                      <w:u w:val="single"/>
                    </w:rPr>
                    <w:t>【投与法</w:t>
                  </w:r>
                  <w:r w:rsidR="00B12E80" w:rsidRPr="00667951">
                    <w:rPr>
                      <w:rFonts w:hint="eastAsia"/>
                      <w:szCs w:val="21"/>
                      <w:u w:val="single"/>
                    </w:rPr>
                    <w:t>ごと</w:t>
                  </w:r>
                  <w:r w:rsidR="003142B7" w:rsidRPr="00667951">
                    <w:rPr>
                      <w:rFonts w:hint="eastAsia"/>
                      <w:szCs w:val="21"/>
                      <w:u w:val="single"/>
                    </w:rPr>
                    <w:t>に】</w:t>
                  </w:r>
                  <w:r w:rsidR="00C83E89" w:rsidRPr="00667951">
                    <w:rPr>
                      <w:rFonts w:hint="eastAsia"/>
                      <w:szCs w:val="21"/>
                    </w:rPr>
                    <w:t>明らかになるまで、</w:t>
                  </w:r>
                  <w:r w:rsidR="00347199" w:rsidRPr="00667951">
                    <w:rPr>
                      <w:rFonts w:hint="eastAsia"/>
                      <w:szCs w:val="21"/>
                      <w:u w:val="single"/>
                    </w:rPr>
                    <w:t>【</w:t>
                  </w:r>
                  <w:r w:rsidR="00C83E89" w:rsidRPr="00667951">
                    <w:rPr>
                      <w:rFonts w:hint="eastAsia"/>
                      <w:szCs w:val="21"/>
                      <w:u w:val="single"/>
                    </w:rPr>
                    <w:t>○○</w:t>
                  </w:r>
                  <w:r w:rsidR="00347199" w:rsidRPr="00667951">
                    <w:rPr>
                      <w:rFonts w:hint="eastAsia"/>
                      <w:szCs w:val="21"/>
                      <w:u w:val="single"/>
                    </w:rPr>
                    <w:t>（</w:t>
                  </w:r>
                  <w:r w:rsidR="003142B7" w:rsidRPr="00667951">
                    <w:rPr>
                      <w:rFonts w:hint="eastAsia"/>
                      <w:szCs w:val="21"/>
                      <w:u w:val="single"/>
                    </w:rPr>
                    <w:t>例えば、血液</w:t>
                  </w:r>
                  <w:r w:rsidR="003142B7" w:rsidRPr="00667951">
                    <w:rPr>
                      <w:szCs w:val="21"/>
                      <w:u w:val="single"/>
                    </w:rPr>
                    <w:t>、</w:t>
                  </w:r>
                  <w:r w:rsidR="003142B7" w:rsidRPr="00667951">
                    <w:rPr>
                      <w:rFonts w:hint="eastAsia"/>
                      <w:szCs w:val="21"/>
                      <w:u w:val="single"/>
                    </w:rPr>
                    <w:t>尿</w:t>
                  </w:r>
                  <w:r w:rsidR="003142B7" w:rsidRPr="00667951">
                    <w:rPr>
                      <w:szCs w:val="21"/>
                      <w:u w:val="single"/>
                    </w:rPr>
                    <w:t>、</w:t>
                  </w:r>
                  <w:r w:rsidR="003142B7" w:rsidRPr="00667951">
                    <w:rPr>
                      <w:rFonts w:hint="eastAsia"/>
                      <w:szCs w:val="21"/>
                      <w:u w:val="single"/>
                    </w:rPr>
                    <w:t>糞便</w:t>
                  </w:r>
                  <w:r w:rsidR="00B12E80" w:rsidRPr="00667951">
                    <w:rPr>
                      <w:rFonts w:hint="eastAsia"/>
                      <w:szCs w:val="21"/>
                      <w:u w:val="single"/>
                    </w:rPr>
                    <w:t>、</w:t>
                  </w:r>
                  <w:r w:rsidR="003142B7" w:rsidRPr="00667951">
                    <w:rPr>
                      <w:rFonts w:hint="eastAsia"/>
                      <w:szCs w:val="21"/>
                      <w:u w:val="single"/>
                    </w:rPr>
                    <w:t>唾液</w:t>
                  </w:r>
                  <w:r w:rsidR="00347199" w:rsidRPr="00667951">
                    <w:rPr>
                      <w:rFonts w:hint="eastAsia"/>
                      <w:szCs w:val="21"/>
                      <w:u w:val="single"/>
                    </w:rPr>
                    <w:t>）検体</w:t>
                  </w:r>
                  <w:r w:rsidR="003142B7" w:rsidRPr="00667951">
                    <w:rPr>
                      <w:rFonts w:hint="eastAsia"/>
                      <w:szCs w:val="21"/>
                      <w:u w:val="single"/>
                    </w:rPr>
                    <w:t>等】</w:t>
                  </w:r>
                  <w:r w:rsidR="00C83E89" w:rsidRPr="00667951">
                    <w:rPr>
                      <w:szCs w:val="21"/>
                    </w:rPr>
                    <w:t>に</w:t>
                  </w:r>
                  <w:r w:rsidR="00B12E80" w:rsidRPr="00667951">
                    <w:rPr>
                      <w:rFonts w:hint="eastAsia"/>
                      <w:szCs w:val="21"/>
                    </w:rPr>
                    <w:t>ついて</w:t>
                  </w:r>
                  <w:r w:rsidR="00C83E89" w:rsidRPr="00667951">
                    <w:rPr>
                      <w:rFonts w:hint="eastAsia"/>
                      <w:szCs w:val="21"/>
                    </w:rPr>
                    <w:t>、本</w:t>
                  </w:r>
                  <w:r w:rsidR="00C83E89" w:rsidRPr="00667951">
                    <w:rPr>
                      <w:szCs w:val="21"/>
                    </w:rPr>
                    <w:t>遺伝子組換え生物</w:t>
                  </w:r>
                  <w:r w:rsidR="00C83E89" w:rsidRPr="00667951">
                    <w:rPr>
                      <w:rFonts w:hint="eastAsia"/>
                      <w:szCs w:val="21"/>
                    </w:rPr>
                    <w:t>等の排出</w:t>
                  </w:r>
                  <w:r w:rsidR="00C83E89" w:rsidRPr="00667951">
                    <w:rPr>
                      <w:szCs w:val="21"/>
                    </w:rPr>
                    <w:t>等の</w:t>
                  </w:r>
                  <w:r w:rsidR="00C83E89" w:rsidRPr="00667951">
                    <w:rPr>
                      <w:rFonts w:hint="eastAsia"/>
                      <w:szCs w:val="21"/>
                    </w:rPr>
                    <w:t>検査を経時的に</w:t>
                  </w:r>
                  <w:r w:rsidR="002D183C" w:rsidRPr="00667951">
                    <w:rPr>
                      <w:rFonts w:hint="eastAsia"/>
                      <w:szCs w:val="21"/>
                    </w:rPr>
                    <w:t>実施</w:t>
                  </w:r>
                  <w:r w:rsidR="00C83E89" w:rsidRPr="00667951">
                    <w:rPr>
                      <w:rFonts w:hint="eastAsia"/>
                      <w:szCs w:val="21"/>
                    </w:rPr>
                    <w:t>する。</w:t>
                  </w:r>
                </w:p>
                <w:p w14:paraId="5025D5DF" w14:textId="197277D7" w:rsidR="00AA050D" w:rsidRPr="00925AA3" w:rsidRDefault="0054684A" w:rsidP="006A5891">
                  <w:pPr>
                    <w:numPr>
                      <w:ilvl w:val="0"/>
                      <w:numId w:val="1"/>
                    </w:numPr>
                    <w:ind w:left="736" w:hanging="736"/>
                    <w:rPr>
                      <w:szCs w:val="21"/>
                    </w:rPr>
                  </w:pPr>
                  <w:r w:rsidRPr="00667951">
                    <w:rPr>
                      <w:rFonts w:hint="eastAsia"/>
                      <w:color w:val="4472C4" w:themeColor="accent5"/>
                      <w:szCs w:val="21"/>
                      <w:u w:val="single"/>
                    </w:rPr>
                    <w:t>【</w:t>
                  </w:r>
                  <w:r w:rsidR="00A318E9" w:rsidRPr="00667951">
                    <w:rPr>
                      <w:rFonts w:hint="eastAsia"/>
                      <w:color w:val="4472C4" w:themeColor="accent5"/>
                      <w:szCs w:val="21"/>
                      <w:u w:val="single"/>
                    </w:rPr>
                    <w:t>増殖</w:t>
                  </w:r>
                  <w:r w:rsidR="00A82AAC" w:rsidRPr="00667951">
                    <w:rPr>
                      <w:rFonts w:hint="eastAsia"/>
                      <w:color w:val="4472C4" w:themeColor="accent5"/>
                      <w:szCs w:val="21"/>
                      <w:u w:val="single"/>
                    </w:rPr>
                    <w:t>性</w:t>
                  </w:r>
                  <w:r w:rsidR="00F2225E" w:rsidRPr="00667951">
                    <w:rPr>
                      <w:rFonts w:hint="eastAsia"/>
                      <w:color w:val="4472C4" w:themeColor="accent5"/>
                      <w:szCs w:val="21"/>
                      <w:u w:val="single"/>
                    </w:rPr>
                    <w:t>の場合</w:t>
                  </w:r>
                  <w:r w:rsidR="00473582" w:rsidRPr="00667951">
                    <w:rPr>
                      <w:rFonts w:hint="eastAsia"/>
                      <w:szCs w:val="21"/>
                      <w:u w:val="single"/>
                    </w:rPr>
                    <w:t>／</w:t>
                  </w:r>
                  <w:r w:rsidR="00473582" w:rsidRPr="00667951">
                    <w:rPr>
                      <w:rFonts w:hint="eastAsia"/>
                      <w:color w:val="4472C4" w:themeColor="accent5"/>
                      <w:szCs w:val="21"/>
                      <w:u w:val="single"/>
                    </w:rPr>
                    <w:t>増殖性への復帰が懸念される場合</w:t>
                  </w:r>
                  <w:r w:rsidR="00904FF5" w:rsidRPr="00667951">
                    <w:rPr>
                      <w:rFonts w:hint="eastAsia"/>
                      <w:color w:val="4472C4" w:themeColor="accent5"/>
                      <w:szCs w:val="21"/>
                      <w:u w:val="single"/>
                    </w:rPr>
                    <w:t>の追加規定</w:t>
                  </w:r>
                  <w:r w:rsidRPr="00667951">
                    <w:rPr>
                      <w:rFonts w:hint="eastAsia"/>
                      <w:color w:val="4472C4" w:themeColor="accent5"/>
                      <w:szCs w:val="21"/>
                      <w:u w:val="single"/>
                    </w:rPr>
                    <w:t>】</w:t>
                  </w:r>
                  <w:r w:rsidR="00BB3C8D" w:rsidRPr="00667951">
                    <w:rPr>
                      <w:rFonts w:hint="eastAsia"/>
                      <w:szCs w:val="21"/>
                    </w:rPr>
                    <w:t>遺伝子組換え生物</w:t>
                  </w:r>
                  <w:r w:rsidR="000A5333" w:rsidRPr="00667951">
                    <w:rPr>
                      <w:rFonts w:hint="eastAsia"/>
                      <w:szCs w:val="21"/>
                    </w:rPr>
                    <w:t>等</w:t>
                  </w:r>
                  <w:r w:rsidR="00BB3C8D" w:rsidRPr="00667951">
                    <w:rPr>
                      <w:rFonts w:hint="eastAsia"/>
                      <w:szCs w:val="21"/>
                    </w:rPr>
                    <w:t>の</w:t>
                  </w:r>
                  <w:r w:rsidR="007B2C2C" w:rsidRPr="00667951">
                    <w:rPr>
                      <w:rFonts w:hint="eastAsia"/>
                      <w:szCs w:val="21"/>
                    </w:rPr>
                    <w:t>予期しない</w:t>
                  </w:r>
                  <w:r w:rsidR="007B2C2C" w:rsidRPr="00667951">
                    <w:rPr>
                      <w:szCs w:val="21"/>
                    </w:rPr>
                    <w:t>増殖又は</w:t>
                  </w:r>
                  <w:r w:rsidR="007B2C2C" w:rsidRPr="00667951">
                    <w:rPr>
                      <w:rFonts w:hint="eastAsia"/>
                      <w:szCs w:val="21"/>
                    </w:rPr>
                    <w:t>伝播</w:t>
                  </w:r>
                  <w:r w:rsidR="003413A1" w:rsidRPr="00667951">
                    <w:rPr>
                      <w:rFonts w:hint="eastAsia"/>
                      <w:szCs w:val="21"/>
                    </w:rPr>
                    <w:t>が疑</w:t>
                  </w:r>
                  <w:r w:rsidR="003413A1" w:rsidRPr="00925AA3">
                    <w:rPr>
                      <w:rFonts w:hint="eastAsia"/>
                      <w:szCs w:val="21"/>
                    </w:rPr>
                    <w:t>われた場合</w:t>
                  </w:r>
                  <w:r w:rsidR="007B2C2C" w:rsidRPr="00925AA3">
                    <w:rPr>
                      <w:rFonts w:hint="eastAsia"/>
                      <w:szCs w:val="21"/>
                    </w:rPr>
                    <w:t>に</w:t>
                  </w:r>
                  <w:r w:rsidR="003413A1" w:rsidRPr="00925AA3">
                    <w:rPr>
                      <w:rFonts w:hint="eastAsia"/>
                      <w:szCs w:val="21"/>
                    </w:rPr>
                    <w:t>は</w:t>
                  </w:r>
                  <w:r w:rsidR="003413A1" w:rsidRPr="00925AA3">
                    <w:rPr>
                      <w:szCs w:val="21"/>
                    </w:rPr>
                    <w:t>、</w:t>
                  </w:r>
                  <w:r w:rsidR="003413A1" w:rsidRPr="00925AA3">
                    <w:rPr>
                      <w:rFonts w:hint="eastAsia"/>
                      <w:szCs w:val="21"/>
                    </w:rPr>
                    <w:t>血液</w:t>
                  </w:r>
                  <w:r w:rsidR="003413A1" w:rsidRPr="00925AA3">
                    <w:rPr>
                      <w:szCs w:val="21"/>
                    </w:rPr>
                    <w:t>、体液</w:t>
                  </w:r>
                  <w:r w:rsidR="003413A1" w:rsidRPr="00925AA3">
                    <w:rPr>
                      <w:rFonts w:hint="eastAsia"/>
                      <w:szCs w:val="21"/>
                    </w:rPr>
                    <w:t>、分泌物又は</w:t>
                  </w:r>
                  <w:r w:rsidR="003413A1" w:rsidRPr="00925AA3">
                    <w:rPr>
                      <w:szCs w:val="21"/>
                    </w:rPr>
                    <w:t>排泄物</w:t>
                  </w:r>
                  <w:r w:rsidR="003413A1" w:rsidRPr="00925AA3">
                    <w:rPr>
                      <w:rFonts w:hint="eastAsia"/>
                      <w:szCs w:val="21"/>
                    </w:rPr>
                    <w:t>等</w:t>
                  </w:r>
                  <w:r w:rsidR="000A5333" w:rsidRPr="00925AA3">
                    <w:rPr>
                      <w:rFonts w:hint="eastAsia"/>
                      <w:szCs w:val="21"/>
                    </w:rPr>
                    <w:t>に</w:t>
                  </w:r>
                  <w:r w:rsidR="000A5333" w:rsidRPr="00925AA3">
                    <w:rPr>
                      <w:szCs w:val="21"/>
                    </w:rPr>
                    <w:t>対する</w:t>
                  </w:r>
                  <w:r w:rsidR="00A82AAC" w:rsidRPr="00925AA3">
                    <w:rPr>
                      <w:rFonts w:hint="eastAsia"/>
                      <w:szCs w:val="21"/>
                    </w:rPr>
                    <w:t>本</w:t>
                  </w:r>
                  <w:r w:rsidR="00A82AAC" w:rsidRPr="00925AA3">
                    <w:rPr>
                      <w:szCs w:val="21"/>
                    </w:rPr>
                    <w:t>遺伝子組換え生物</w:t>
                  </w:r>
                  <w:r w:rsidR="00A82AAC" w:rsidRPr="00925AA3">
                    <w:rPr>
                      <w:rFonts w:hint="eastAsia"/>
                      <w:szCs w:val="21"/>
                    </w:rPr>
                    <w:t>等の</w:t>
                  </w:r>
                  <w:r w:rsidR="00A82AAC" w:rsidRPr="00925AA3">
                    <w:rPr>
                      <w:szCs w:val="21"/>
                    </w:rPr>
                    <w:t>有無</w:t>
                  </w:r>
                  <w:r w:rsidR="00A82AAC" w:rsidRPr="00925AA3">
                    <w:rPr>
                      <w:rFonts w:hint="eastAsia"/>
                      <w:szCs w:val="21"/>
                    </w:rPr>
                    <w:t>を</w:t>
                  </w:r>
                  <w:r w:rsidR="00A82AAC" w:rsidRPr="00925AA3">
                    <w:rPr>
                      <w:szCs w:val="21"/>
                    </w:rPr>
                    <w:t>確認するために必要な</w:t>
                  </w:r>
                  <w:r w:rsidR="003413A1" w:rsidRPr="00925AA3">
                    <w:rPr>
                      <w:rFonts w:hint="eastAsia"/>
                      <w:szCs w:val="21"/>
                    </w:rPr>
                    <w:t>検査を行う。</w:t>
                  </w:r>
                </w:p>
                <w:p w14:paraId="303F91BD" w14:textId="6AE6567C" w:rsidR="00B76522" w:rsidRDefault="00B76522" w:rsidP="0004405C"/>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6863"/>
                  </w:tblGrid>
                  <w:tr w:rsidR="00F43E5E" w:rsidRPr="008379BB" w14:paraId="02DCBCF2" w14:textId="77777777" w:rsidTr="00604AF0">
                    <w:tc>
                      <w:tcPr>
                        <w:tcW w:w="6863" w:type="dxa"/>
                      </w:tcPr>
                      <w:p w14:paraId="2242F318" w14:textId="34911E8C" w:rsidR="006A5891" w:rsidRPr="00340896" w:rsidRDefault="00625AB1" w:rsidP="006A5891">
                        <w:pPr>
                          <w:rPr>
                            <w:rFonts w:ascii="Times New Roman" w:hAnsi="Times New Roman"/>
                            <w:color w:val="4472C4" w:themeColor="accent5"/>
                            <w:szCs w:val="21"/>
                          </w:rPr>
                        </w:pPr>
                        <w:r w:rsidRPr="00340896">
                          <w:rPr>
                            <w:rFonts w:ascii="Times New Roman" w:hAnsi="Times New Roman" w:hint="eastAsia"/>
                            <w:color w:val="4472C4" w:themeColor="accent5"/>
                            <w:szCs w:val="21"/>
                            <w:u w:val="single"/>
                          </w:rPr>
                          <w:t>【</w:t>
                        </w:r>
                        <w:r w:rsidR="006A5891" w:rsidRPr="00340896">
                          <w:rPr>
                            <w:rFonts w:ascii="Times New Roman" w:hAnsi="Times New Roman"/>
                            <w:color w:val="4472C4" w:themeColor="accent5"/>
                            <w:szCs w:val="21"/>
                            <w:u w:val="single"/>
                          </w:rPr>
                          <w:t>個室において特別な排出管理が必要な場合</w:t>
                        </w:r>
                        <w:r w:rsidR="00904FF5" w:rsidRPr="00340896">
                          <w:rPr>
                            <w:rFonts w:ascii="Times New Roman" w:hAnsi="Times New Roman" w:hint="eastAsia"/>
                            <w:color w:val="4472C4" w:themeColor="accent5"/>
                            <w:szCs w:val="21"/>
                            <w:u w:val="single"/>
                          </w:rPr>
                          <w:t>の規定</w:t>
                        </w:r>
                        <w:r w:rsidRPr="00340896">
                          <w:rPr>
                            <w:rFonts w:ascii="Times New Roman" w:hAnsi="Times New Roman" w:hint="eastAsia"/>
                            <w:color w:val="4472C4" w:themeColor="accent5"/>
                            <w:szCs w:val="21"/>
                            <w:u w:val="single"/>
                          </w:rPr>
                          <w:t>】</w:t>
                        </w:r>
                        <w:r w:rsidR="00347199" w:rsidRPr="00340896">
                          <w:rPr>
                            <w:rFonts w:hint="eastAsia"/>
                            <w:bCs/>
                            <w:color w:val="4472C4" w:themeColor="accent5"/>
                            <w:szCs w:val="21"/>
                            <w:u w:val="single"/>
                          </w:rPr>
                          <w:t>※上記</w:t>
                        </w:r>
                        <w:r w:rsidR="00347199" w:rsidRPr="00340896">
                          <w:rPr>
                            <w:rFonts w:ascii="Times New Roman" w:hAnsi="Times New Roman"/>
                            <w:bCs/>
                            <w:color w:val="4472C4" w:themeColor="accent5"/>
                            <w:szCs w:val="21"/>
                            <w:u w:val="single"/>
                          </w:rPr>
                          <w:t>（</w:t>
                        </w:r>
                        <w:r w:rsidR="00347199" w:rsidRPr="00340896">
                          <w:rPr>
                            <w:rFonts w:ascii="Times New Roman" w:hAnsi="Times New Roman" w:hint="eastAsia"/>
                            <w:bCs/>
                            <w:color w:val="4472C4" w:themeColor="accent5"/>
                            <w:szCs w:val="21"/>
                            <w:u w:val="single"/>
                          </w:rPr>
                          <w:t>6</w:t>
                        </w:r>
                        <w:r w:rsidR="00347199" w:rsidRPr="00340896">
                          <w:rPr>
                            <w:rFonts w:ascii="Times New Roman" w:hAnsi="Times New Roman"/>
                            <w:bCs/>
                            <w:color w:val="4472C4" w:themeColor="accent5"/>
                            <w:szCs w:val="21"/>
                            <w:u w:val="single"/>
                          </w:rPr>
                          <w:t>）</w:t>
                        </w:r>
                        <w:r w:rsidR="00347199" w:rsidRPr="00340896">
                          <w:rPr>
                            <w:rFonts w:ascii="Times New Roman" w:hAnsi="Times New Roman" w:hint="eastAsia"/>
                            <w:bCs/>
                            <w:color w:val="4472C4" w:themeColor="accent5"/>
                            <w:szCs w:val="21"/>
                            <w:u w:val="single"/>
                          </w:rPr>
                          <w:t>～</w:t>
                        </w:r>
                        <w:r w:rsidR="00347199" w:rsidRPr="00340896">
                          <w:rPr>
                            <w:rFonts w:ascii="Times New Roman" w:hAnsi="Times New Roman"/>
                            <w:bCs/>
                            <w:color w:val="4472C4" w:themeColor="accent5"/>
                            <w:szCs w:val="21"/>
                            <w:u w:val="single"/>
                          </w:rPr>
                          <w:t>（</w:t>
                        </w:r>
                        <w:r w:rsidR="00347199" w:rsidRPr="00340896">
                          <w:rPr>
                            <w:rFonts w:ascii="Times New Roman" w:hAnsi="Times New Roman" w:hint="eastAsia"/>
                            <w:bCs/>
                            <w:color w:val="4472C4" w:themeColor="accent5"/>
                            <w:szCs w:val="21"/>
                            <w:u w:val="single"/>
                          </w:rPr>
                          <w:t>11</w:t>
                        </w:r>
                        <w:r w:rsidR="00347199" w:rsidRPr="00340896">
                          <w:rPr>
                            <w:rFonts w:ascii="Times New Roman" w:hAnsi="Times New Roman"/>
                            <w:bCs/>
                            <w:color w:val="4472C4" w:themeColor="accent5"/>
                            <w:szCs w:val="21"/>
                            <w:u w:val="single"/>
                          </w:rPr>
                          <w:t>）</w:t>
                        </w:r>
                        <w:r w:rsidR="00347199" w:rsidRPr="00340896">
                          <w:rPr>
                            <w:rFonts w:hint="eastAsia"/>
                            <w:bCs/>
                            <w:color w:val="4472C4" w:themeColor="accent5"/>
                            <w:szCs w:val="21"/>
                            <w:u w:val="single"/>
                          </w:rPr>
                          <w:t>と置換</w:t>
                        </w:r>
                      </w:p>
                      <w:p w14:paraId="108D2D5D" w14:textId="77777777" w:rsidR="003F5E9F" w:rsidRPr="00340896" w:rsidRDefault="003F5E9F" w:rsidP="003F5E9F">
                        <w:pPr>
                          <w:rPr>
                            <w:b/>
                            <w:szCs w:val="21"/>
                          </w:rPr>
                        </w:pPr>
                        <w:r w:rsidRPr="00340896">
                          <w:rPr>
                            <w:rFonts w:hint="eastAsia"/>
                            <w:b/>
                            <w:szCs w:val="21"/>
                          </w:rPr>
                          <w:lastRenderedPageBreak/>
                          <w:t>投与後の患者からの排出等の管理</w:t>
                        </w:r>
                      </w:p>
                      <w:p w14:paraId="7D74A16D" w14:textId="77777777" w:rsidR="006A5891" w:rsidRPr="00340896" w:rsidRDefault="006A5891" w:rsidP="006A5891">
                        <w:pPr>
                          <w:pStyle w:val="ab"/>
                          <w:numPr>
                            <w:ilvl w:val="0"/>
                            <w:numId w:val="11"/>
                          </w:numPr>
                          <w:ind w:leftChars="0" w:left="622" w:hanging="622"/>
                          <w:rPr>
                            <w:rFonts w:ascii="Times New Roman" w:hAnsi="Times New Roman"/>
                            <w:szCs w:val="21"/>
                          </w:rPr>
                        </w:pPr>
                        <w:r w:rsidRPr="00340896">
                          <w:rPr>
                            <w:rFonts w:ascii="Times New Roman" w:hAnsi="Times New Roman"/>
                            <w:szCs w:val="21"/>
                          </w:rPr>
                          <w:t>投与後、患者の</w:t>
                        </w:r>
                        <w:r w:rsidRPr="00340896">
                          <w:rPr>
                            <w:rFonts w:ascii="Times New Roman" w:hAnsi="Times New Roman"/>
                            <w:szCs w:val="21"/>
                            <w:u w:val="single"/>
                          </w:rPr>
                          <w:t>【投与部位／創部】</w:t>
                        </w:r>
                        <w:r w:rsidRPr="00340896">
                          <w:rPr>
                            <w:rFonts w:ascii="Times New Roman" w:hAnsi="Times New Roman"/>
                            <w:szCs w:val="21"/>
                          </w:rPr>
                          <w:t>を消毒し、</w:t>
                        </w:r>
                        <w:r w:rsidRPr="00340896">
                          <w:rPr>
                            <w:rFonts w:ascii="Times New Roman" w:hAnsi="Times New Roman"/>
                            <w:szCs w:val="21"/>
                            <w:u w:val="single"/>
                          </w:rPr>
                          <w:t>【投与部位／創部】</w:t>
                        </w:r>
                        <w:r w:rsidRPr="00340896">
                          <w:rPr>
                            <w:rFonts w:ascii="Times New Roman" w:hAnsi="Times New Roman"/>
                            <w:szCs w:val="21"/>
                          </w:rPr>
                          <w:t>から排出される本遺伝子組換え生物等の環境への拡散が最小限となるよう、</w:t>
                        </w:r>
                        <w:r w:rsidRPr="00340896">
                          <w:rPr>
                            <w:rFonts w:ascii="Times New Roman" w:hAnsi="Times New Roman"/>
                            <w:szCs w:val="21"/>
                            <w:u w:val="single"/>
                          </w:rPr>
                          <w:t>【医師の判断により必要とされる期間】</w:t>
                        </w:r>
                        <w:r w:rsidRPr="00340896">
                          <w:rPr>
                            <w:rFonts w:ascii="Times New Roman" w:hAnsi="Times New Roman"/>
                            <w:szCs w:val="21"/>
                          </w:rPr>
                          <w:t>対策を講じる。</w:t>
                        </w:r>
                      </w:p>
                      <w:p w14:paraId="7E61DE43" w14:textId="7D26A8EC" w:rsidR="006A5891" w:rsidRPr="00340896" w:rsidRDefault="006A5891" w:rsidP="006A5891">
                        <w:pPr>
                          <w:pStyle w:val="ab"/>
                          <w:numPr>
                            <w:ilvl w:val="0"/>
                            <w:numId w:val="11"/>
                          </w:numPr>
                          <w:ind w:leftChars="0" w:left="622" w:hanging="622"/>
                          <w:rPr>
                            <w:rFonts w:ascii="Times New Roman" w:hAnsi="Times New Roman"/>
                            <w:szCs w:val="21"/>
                          </w:rPr>
                        </w:pPr>
                        <w:r w:rsidRPr="00340896">
                          <w:rPr>
                            <w:rFonts w:ascii="Times New Roman" w:hAnsi="Times New Roman"/>
                            <w:szCs w:val="21"/>
                          </w:rPr>
                          <w:t>投与を受けた患者を他の区画と明確に区別された個室に入室させ、投与後</w:t>
                        </w:r>
                        <w:r w:rsidRPr="00340896">
                          <w:rPr>
                            <w:rFonts w:ascii="Times New Roman" w:hAnsi="Times New Roman"/>
                            <w:szCs w:val="21"/>
                            <w:u w:val="single"/>
                          </w:rPr>
                          <w:t>【</w:t>
                        </w:r>
                        <w:r w:rsidR="0054684A" w:rsidRPr="00340896">
                          <w:rPr>
                            <w:rFonts w:ascii="Times New Roman" w:hAnsi="Times New Roman" w:hint="eastAsia"/>
                            <w:szCs w:val="21"/>
                            <w:u w:val="single"/>
                          </w:rPr>
                          <w:t>〇〇</w:t>
                        </w:r>
                        <w:r w:rsidRPr="00340896">
                          <w:rPr>
                            <w:rFonts w:ascii="Times New Roman" w:hAnsi="Times New Roman"/>
                            <w:szCs w:val="21"/>
                            <w:u w:val="single"/>
                          </w:rPr>
                          <w:t>の期間／排出等の管理が不要となるまでの期間】</w:t>
                        </w:r>
                        <w:r w:rsidRPr="00340896">
                          <w:rPr>
                            <w:rFonts w:ascii="Times New Roman" w:hAnsi="Times New Roman"/>
                            <w:szCs w:val="21"/>
                          </w:rPr>
                          <w:t>、当該患者からの本遺伝子組換え生物等を含む排泄物等の環境への放出を最小限に留めるとともに、伝播リスクを低減化するための管理（以下「個室管理」という。）を行う。医師の判断により必要に応じて期間を延長する。</w:t>
                        </w:r>
                      </w:p>
                      <w:p w14:paraId="0B98A05C" w14:textId="77777777" w:rsidR="006A5891" w:rsidRPr="00340896" w:rsidRDefault="006A5891" w:rsidP="006A5891">
                        <w:pPr>
                          <w:pStyle w:val="ab"/>
                          <w:numPr>
                            <w:ilvl w:val="0"/>
                            <w:numId w:val="11"/>
                          </w:numPr>
                          <w:ind w:leftChars="0" w:left="622" w:hanging="622"/>
                          <w:rPr>
                            <w:rFonts w:ascii="Times New Roman" w:hAnsi="Times New Roman"/>
                            <w:szCs w:val="21"/>
                          </w:rPr>
                        </w:pPr>
                        <w:r w:rsidRPr="00340896">
                          <w:rPr>
                            <w:rFonts w:ascii="Times New Roman" w:hAnsi="Times New Roman"/>
                            <w:szCs w:val="21"/>
                          </w:rPr>
                          <w:t>個室管理の期間中、患者からの本遺伝子組換え生物等を含む排泄物等の環境への放出を最小限に留めるよう当該患者に適切な指導を行う。</w:t>
                        </w:r>
                      </w:p>
                      <w:p w14:paraId="794CB22D" w14:textId="77D7A965" w:rsidR="006A5891" w:rsidRPr="00667951" w:rsidRDefault="006A5891" w:rsidP="006A5891">
                        <w:pPr>
                          <w:pStyle w:val="ab"/>
                          <w:numPr>
                            <w:ilvl w:val="0"/>
                            <w:numId w:val="11"/>
                          </w:numPr>
                          <w:ind w:leftChars="0" w:left="622" w:hanging="622"/>
                          <w:rPr>
                            <w:rFonts w:ascii="Times New Roman" w:hAnsi="Times New Roman"/>
                            <w:szCs w:val="21"/>
                          </w:rPr>
                        </w:pPr>
                        <w:r w:rsidRPr="00340896">
                          <w:rPr>
                            <w:rFonts w:ascii="Times New Roman" w:hAnsi="Times New Roman"/>
                            <w:szCs w:val="21"/>
                          </w:rPr>
                          <w:t>個室管理の期間中に患者がやむを得ず一時的に個室外に出る場合は、当該患者からの本遺伝子組換え生物等の排出が最小限となるよう対策を講じるとともに、第三者との不要な接触を避けるよう当</w:t>
                        </w:r>
                        <w:r w:rsidRPr="00667951">
                          <w:rPr>
                            <w:rFonts w:ascii="Times New Roman" w:hAnsi="Times New Roman"/>
                            <w:szCs w:val="21"/>
                          </w:rPr>
                          <w:t>該患者に適切な指導を行う。</w:t>
                        </w:r>
                      </w:p>
                      <w:p w14:paraId="278A8A38" w14:textId="4916456C" w:rsidR="0054684A" w:rsidRPr="00667951" w:rsidRDefault="0054684A" w:rsidP="006A5891">
                        <w:pPr>
                          <w:pStyle w:val="ab"/>
                          <w:numPr>
                            <w:ilvl w:val="0"/>
                            <w:numId w:val="11"/>
                          </w:numPr>
                          <w:ind w:leftChars="0" w:left="622" w:hanging="622"/>
                          <w:rPr>
                            <w:rFonts w:ascii="Times New Roman" w:hAnsi="Times New Roman"/>
                            <w:szCs w:val="21"/>
                          </w:rPr>
                        </w:pPr>
                        <w:r w:rsidRPr="00667951">
                          <w:rPr>
                            <w:rFonts w:ascii="Times New Roman" w:hAnsi="Times New Roman" w:hint="eastAsia"/>
                            <w:szCs w:val="21"/>
                          </w:rPr>
                          <w:t>投与を受けた患者が</w:t>
                        </w:r>
                        <w:r w:rsidR="002213D0" w:rsidRPr="00667951">
                          <w:rPr>
                            <w:rFonts w:ascii="Times New Roman" w:hAnsi="Times New Roman" w:hint="eastAsia"/>
                            <w:szCs w:val="21"/>
                          </w:rPr>
                          <w:t>やむを得ず</w:t>
                        </w:r>
                        <w:r w:rsidRPr="00667951">
                          <w:rPr>
                            <w:rFonts w:ascii="Times New Roman" w:hAnsi="Times New Roman" w:hint="eastAsia"/>
                            <w:szCs w:val="21"/>
                          </w:rPr>
                          <w:t>個室管理の期間中に当該治療施設以外の医療施設（以下「外部医療施設」という。）で治療を受ける</w:t>
                        </w:r>
                        <w:r w:rsidR="00473582" w:rsidRPr="00667951">
                          <w:rPr>
                            <w:rFonts w:ascii="Times New Roman" w:hAnsi="Times New Roman" w:hint="eastAsia"/>
                            <w:szCs w:val="21"/>
                          </w:rPr>
                          <w:t>必要がある</w:t>
                        </w:r>
                        <w:r w:rsidRPr="00667951">
                          <w:rPr>
                            <w:rFonts w:ascii="Times New Roman" w:hAnsi="Times New Roman" w:hint="eastAsia"/>
                            <w:szCs w:val="21"/>
                          </w:rPr>
                          <w:t>場合には、外部医療施設に対し第一種使用</w:t>
                        </w:r>
                        <w:r w:rsidR="009E29C2" w:rsidRPr="00667951">
                          <w:rPr>
                            <w:rFonts w:ascii="Times New Roman" w:hAnsi="Times New Roman" w:hint="eastAsia"/>
                            <w:szCs w:val="21"/>
                          </w:rPr>
                          <w:t>規程</w:t>
                        </w:r>
                        <w:r w:rsidRPr="00667951">
                          <w:rPr>
                            <w:rFonts w:ascii="Times New Roman" w:hAnsi="Times New Roman" w:hint="eastAsia"/>
                            <w:szCs w:val="21"/>
                          </w:rPr>
                          <w:t>の承認を受けた遺伝子組換え生物等が投与された患者であることが情報提供されるよう、当該患者に適切な指導を行う。</w:t>
                        </w:r>
                      </w:p>
                      <w:p w14:paraId="0191F1DA" w14:textId="77777777" w:rsidR="00667951" w:rsidRPr="00667951" w:rsidRDefault="00473582" w:rsidP="00667951">
                        <w:pPr>
                          <w:pStyle w:val="ab"/>
                          <w:numPr>
                            <w:ilvl w:val="0"/>
                            <w:numId w:val="11"/>
                          </w:numPr>
                          <w:ind w:leftChars="0" w:left="622" w:hanging="622"/>
                          <w:rPr>
                            <w:rFonts w:ascii="Times New Roman" w:hAnsi="Times New Roman"/>
                            <w:szCs w:val="21"/>
                          </w:rPr>
                        </w:pPr>
                        <w:r w:rsidRPr="00667951">
                          <w:rPr>
                            <w:rFonts w:hint="eastAsia"/>
                            <w:color w:val="4472C4" w:themeColor="accent5"/>
                            <w:szCs w:val="21"/>
                            <w:u w:val="single"/>
                          </w:rPr>
                          <w:t>【ヒト</w:t>
                        </w:r>
                        <w:r w:rsidRPr="00667951">
                          <w:rPr>
                            <w:color w:val="4472C4" w:themeColor="accent5"/>
                            <w:szCs w:val="21"/>
                            <w:u w:val="single"/>
                          </w:rPr>
                          <w:t>での</w:t>
                        </w:r>
                        <w:r w:rsidRPr="00667951">
                          <w:rPr>
                            <w:rFonts w:hint="eastAsia"/>
                            <w:color w:val="4472C4" w:themeColor="accent5"/>
                            <w:szCs w:val="21"/>
                            <w:u w:val="single"/>
                          </w:rPr>
                          <w:t>排出等を</w:t>
                        </w:r>
                        <w:r w:rsidRPr="00667951">
                          <w:rPr>
                            <w:color w:val="4472C4" w:themeColor="accent5"/>
                            <w:szCs w:val="21"/>
                            <w:u w:val="single"/>
                          </w:rPr>
                          <w:t>推定できるデータ</w:t>
                        </w:r>
                        <w:r w:rsidRPr="00667951">
                          <w:rPr>
                            <w:rFonts w:hint="eastAsia"/>
                            <w:color w:val="4472C4" w:themeColor="accent5"/>
                            <w:szCs w:val="21"/>
                            <w:u w:val="single"/>
                          </w:rPr>
                          <w:t>が十分に</w:t>
                        </w:r>
                        <w:r w:rsidRPr="00667951">
                          <w:rPr>
                            <w:color w:val="4472C4" w:themeColor="accent5"/>
                            <w:szCs w:val="21"/>
                            <w:u w:val="single"/>
                          </w:rPr>
                          <w:t>得られ</w:t>
                        </w:r>
                        <w:r w:rsidRPr="00667951">
                          <w:rPr>
                            <w:rFonts w:hint="eastAsia"/>
                            <w:color w:val="4472C4" w:themeColor="accent5"/>
                            <w:szCs w:val="21"/>
                            <w:u w:val="single"/>
                          </w:rPr>
                          <w:t>ていない場合の追加規定】</w:t>
                        </w:r>
                        <w:r w:rsidR="006A5891" w:rsidRPr="00667951">
                          <w:rPr>
                            <w:rFonts w:ascii="Times New Roman" w:hAnsi="Times New Roman"/>
                            <w:color w:val="000000"/>
                            <w:kern w:val="0"/>
                            <w:szCs w:val="21"/>
                          </w:rPr>
                          <w:t>投与された本遺伝子組換え生物等の排出等の挙動が明らかになるまで、</w:t>
                        </w:r>
                        <w:r w:rsidR="00347199" w:rsidRPr="00667951">
                          <w:rPr>
                            <w:rFonts w:hint="eastAsia"/>
                            <w:szCs w:val="21"/>
                            <w:u w:val="single"/>
                          </w:rPr>
                          <w:t>【</w:t>
                        </w:r>
                        <w:r w:rsidR="0054684A" w:rsidRPr="00667951">
                          <w:rPr>
                            <w:rFonts w:hint="eastAsia"/>
                            <w:szCs w:val="21"/>
                            <w:u w:val="single"/>
                          </w:rPr>
                          <w:t>○○</w:t>
                        </w:r>
                        <w:r w:rsidR="00347199" w:rsidRPr="00667951">
                          <w:rPr>
                            <w:rFonts w:hint="eastAsia"/>
                            <w:szCs w:val="21"/>
                            <w:u w:val="single"/>
                          </w:rPr>
                          <w:t>（</w:t>
                        </w:r>
                        <w:r w:rsidR="0054684A" w:rsidRPr="00667951">
                          <w:rPr>
                            <w:rFonts w:hint="eastAsia"/>
                            <w:szCs w:val="21"/>
                            <w:u w:val="single"/>
                          </w:rPr>
                          <w:t>例えば、血液</w:t>
                        </w:r>
                        <w:r w:rsidR="0054684A" w:rsidRPr="00667951">
                          <w:rPr>
                            <w:szCs w:val="21"/>
                            <w:u w:val="single"/>
                          </w:rPr>
                          <w:t>、</w:t>
                        </w:r>
                        <w:r w:rsidR="0054684A" w:rsidRPr="00667951">
                          <w:rPr>
                            <w:rFonts w:hint="eastAsia"/>
                            <w:szCs w:val="21"/>
                            <w:u w:val="single"/>
                          </w:rPr>
                          <w:t>尿</w:t>
                        </w:r>
                        <w:r w:rsidR="0054684A" w:rsidRPr="00667951">
                          <w:rPr>
                            <w:szCs w:val="21"/>
                            <w:u w:val="single"/>
                          </w:rPr>
                          <w:t>、</w:t>
                        </w:r>
                        <w:r w:rsidR="0054684A" w:rsidRPr="00667951">
                          <w:rPr>
                            <w:rFonts w:hint="eastAsia"/>
                            <w:szCs w:val="21"/>
                            <w:u w:val="single"/>
                          </w:rPr>
                          <w:t>糞便、唾液</w:t>
                        </w:r>
                        <w:r w:rsidR="00347199" w:rsidRPr="00667951">
                          <w:rPr>
                            <w:rFonts w:hint="eastAsia"/>
                            <w:szCs w:val="21"/>
                            <w:u w:val="single"/>
                          </w:rPr>
                          <w:t>）検体</w:t>
                        </w:r>
                        <w:r w:rsidR="0054684A" w:rsidRPr="00667951">
                          <w:rPr>
                            <w:rFonts w:hint="eastAsia"/>
                            <w:szCs w:val="21"/>
                            <w:u w:val="single"/>
                          </w:rPr>
                          <w:t>等】</w:t>
                        </w:r>
                        <w:r w:rsidR="006A5891" w:rsidRPr="00667951">
                          <w:rPr>
                            <w:rFonts w:ascii="Times New Roman" w:hAnsi="Times New Roman"/>
                            <w:color w:val="000000"/>
                            <w:kern w:val="0"/>
                            <w:szCs w:val="21"/>
                          </w:rPr>
                          <w:t>について、本遺伝子組換え生物等の排出等の検査を経時的に実施する。</w:t>
                        </w:r>
                      </w:p>
                      <w:p w14:paraId="4385E631" w14:textId="7AE6C148" w:rsidR="00F43E5E" w:rsidRPr="00667951" w:rsidRDefault="00473582" w:rsidP="00667951">
                        <w:pPr>
                          <w:pStyle w:val="ab"/>
                          <w:numPr>
                            <w:ilvl w:val="0"/>
                            <w:numId w:val="11"/>
                          </w:numPr>
                          <w:ind w:leftChars="0" w:left="622" w:hanging="622"/>
                          <w:rPr>
                            <w:rFonts w:ascii="Times New Roman" w:hAnsi="Times New Roman"/>
                            <w:szCs w:val="21"/>
                          </w:rPr>
                        </w:pPr>
                        <w:r w:rsidRPr="00667951">
                          <w:rPr>
                            <w:rFonts w:hint="eastAsia"/>
                            <w:color w:val="4472C4" w:themeColor="accent5"/>
                            <w:szCs w:val="21"/>
                            <w:u w:val="single"/>
                          </w:rPr>
                          <w:t>【増殖性の場合</w:t>
                        </w:r>
                        <w:r w:rsidRPr="00667951">
                          <w:rPr>
                            <w:rFonts w:hint="eastAsia"/>
                            <w:szCs w:val="21"/>
                            <w:u w:val="single"/>
                          </w:rPr>
                          <w:t>／</w:t>
                        </w:r>
                        <w:r w:rsidRPr="00667951">
                          <w:rPr>
                            <w:rFonts w:hint="eastAsia"/>
                            <w:color w:val="4472C4" w:themeColor="accent5"/>
                            <w:szCs w:val="21"/>
                            <w:u w:val="single"/>
                          </w:rPr>
                          <w:t>増殖性への復帰が懸念される場合の追加規定】</w:t>
                        </w:r>
                        <w:r w:rsidR="006A5891" w:rsidRPr="00667951">
                          <w:rPr>
                            <w:rFonts w:ascii="Times New Roman" w:hAnsi="Times New Roman"/>
                            <w:color w:val="000000"/>
                            <w:kern w:val="0"/>
                            <w:szCs w:val="21"/>
                          </w:rPr>
                          <w:t>遺伝子組換え生物等の予期しない増殖又は伝播が疑われた場合には、血液、体液、分泌物又は排泄物等に対する本遺伝子組換え生物等の有無を確認するために必要な検査を行う。</w:t>
                        </w:r>
                      </w:p>
                    </w:tc>
                  </w:tr>
                </w:tbl>
                <w:p w14:paraId="2190BB93" w14:textId="0EEA46A4" w:rsidR="00F43E5E" w:rsidRDefault="00F43E5E" w:rsidP="00215383">
                  <w:pPr>
                    <w:rPr>
                      <w:b/>
                      <w:bCs/>
                    </w:rPr>
                  </w:pPr>
                </w:p>
                <w:p w14:paraId="640DDA8D" w14:textId="71E0D621" w:rsidR="00215383" w:rsidRPr="00925AA3" w:rsidRDefault="00215383" w:rsidP="00215383">
                  <w:pPr>
                    <w:rPr>
                      <w:b/>
                      <w:szCs w:val="21"/>
                    </w:rPr>
                  </w:pPr>
                  <w:r w:rsidRPr="00925AA3">
                    <w:rPr>
                      <w:rFonts w:hint="eastAsia"/>
                      <w:b/>
                      <w:szCs w:val="21"/>
                    </w:rPr>
                    <w:t>患者検体の取扱い</w:t>
                  </w:r>
                </w:p>
                <w:p w14:paraId="02864711" w14:textId="26295802" w:rsidR="00215383" w:rsidRPr="00925AA3" w:rsidRDefault="00E9473A" w:rsidP="00604AF0">
                  <w:pPr>
                    <w:numPr>
                      <w:ilvl w:val="0"/>
                      <w:numId w:val="1"/>
                    </w:numPr>
                    <w:ind w:left="736" w:hanging="736"/>
                    <w:rPr>
                      <w:szCs w:val="21"/>
                    </w:rPr>
                  </w:pPr>
                  <w:r w:rsidRPr="00925AA3">
                    <w:rPr>
                      <w:rFonts w:asciiTheme="minorEastAsia" w:hAnsiTheme="minorEastAsia" w:hint="eastAsia"/>
                    </w:rPr>
                    <w:t>患</w:t>
                  </w:r>
                  <w:r w:rsidRPr="00340896">
                    <w:rPr>
                      <w:rFonts w:asciiTheme="minorEastAsia" w:hAnsiTheme="minorEastAsia" w:hint="eastAsia"/>
                    </w:rPr>
                    <w:t>者から採取した検体は、</w:t>
                  </w:r>
                  <w:r w:rsidR="00215383" w:rsidRPr="00340896">
                    <w:rPr>
                      <w:rFonts w:hint="eastAsia"/>
                      <w:szCs w:val="21"/>
                    </w:rPr>
                    <w:t>治療施設</w:t>
                  </w:r>
                  <w:r w:rsidR="006032A1" w:rsidRPr="00340896">
                    <w:rPr>
                      <w:rFonts w:hint="eastAsia"/>
                      <w:szCs w:val="21"/>
                    </w:rPr>
                    <w:t>及び</w:t>
                  </w:r>
                  <w:r w:rsidR="00215383" w:rsidRPr="00340896">
                    <w:rPr>
                      <w:rFonts w:hint="eastAsia"/>
                      <w:szCs w:val="21"/>
                    </w:rPr>
                    <w:t>外部医療施設（以下「施設等」という。）の</w:t>
                  </w:r>
                  <w:r w:rsidR="000A170A" w:rsidRPr="005A4118">
                    <w:rPr>
                      <w:rFonts w:hint="eastAsia"/>
                      <w:szCs w:val="21"/>
                      <w:u w:val="single"/>
                    </w:rPr>
                    <w:t>【</w:t>
                  </w:r>
                  <w:r w:rsidR="00215383" w:rsidRPr="005A4118">
                    <w:rPr>
                      <w:rFonts w:hint="eastAsia"/>
                      <w:szCs w:val="21"/>
                      <w:u w:val="single"/>
                    </w:rPr>
                    <w:t>規定に従って取り扱う</w:t>
                  </w:r>
                  <w:r w:rsidR="000A170A" w:rsidRPr="005A4118">
                    <w:rPr>
                      <w:rFonts w:hint="eastAsia"/>
                      <w:szCs w:val="21"/>
                      <w:u w:val="single"/>
                    </w:rPr>
                    <w:t>／規定に加え、</w:t>
                  </w:r>
                  <w:r w:rsidR="000A170A" w:rsidRPr="005A4118">
                    <w:rPr>
                      <w:rFonts w:hint="eastAsia"/>
                      <w:u w:val="single"/>
                    </w:rPr>
                    <w:t>他と区別された検査室内で</w:t>
                  </w:r>
                  <w:r w:rsidR="000A170A" w:rsidRPr="005A4118">
                    <w:rPr>
                      <w:rFonts w:hint="eastAsia"/>
                      <w:szCs w:val="21"/>
                      <w:u w:val="single"/>
                    </w:rPr>
                    <w:t>エアロゾルの飛散を防止する方策を講じて行い、作業室内での本遺伝子組換え生物等の</w:t>
                  </w:r>
                  <w:r w:rsidR="000A170A" w:rsidRPr="005A4118">
                    <w:rPr>
                      <w:rFonts w:hint="eastAsia"/>
                      <w:u w:val="single"/>
                    </w:rPr>
                    <w:t>拡散を最小限に留めて行う】</w:t>
                  </w:r>
                  <w:r w:rsidR="00215383" w:rsidRPr="00340896">
                    <w:rPr>
                      <w:rFonts w:hint="eastAsia"/>
                      <w:szCs w:val="21"/>
                    </w:rPr>
                    <w:t>。</w:t>
                  </w:r>
                </w:p>
                <w:p w14:paraId="5888B5B4" w14:textId="1DEC0D79" w:rsidR="00B93372" w:rsidRPr="00340896" w:rsidRDefault="00F8344C" w:rsidP="00B93372">
                  <w:pPr>
                    <w:numPr>
                      <w:ilvl w:val="0"/>
                      <w:numId w:val="1"/>
                    </w:numPr>
                    <w:ind w:left="736" w:hanging="736"/>
                    <w:rPr>
                      <w:color w:val="4472C4" w:themeColor="accent5"/>
                      <w:szCs w:val="21"/>
                      <w:u w:val="single"/>
                    </w:rPr>
                  </w:pPr>
                  <w:r w:rsidRPr="00340896">
                    <w:rPr>
                      <w:rFonts w:hint="eastAsia"/>
                      <w:szCs w:val="21"/>
                    </w:rPr>
                    <w:lastRenderedPageBreak/>
                    <w:t>本遺伝子組換え</w:t>
                  </w:r>
                  <w:r w:rsidRPr="00340896">
                    <w:rPr>
                      <w:szCs w:val="21"/>
                    </w:rPr>
                    <w:t>生物</w:t>
                  </w:r>
                  <w:r w:rsidRPr="00340896">
                    <w:rPr>
                      <w:rFonts w:hint="eastAsia"/>
                      <w:szCs w:val="21"/>
                    </w:rPr>
                    <w:t>等</w:t>
                  </w:r>
                  <w:r w:rsidRPr="00340896">
                    <w:rPr>
                      <w:rFonts w:hint="eastAsia"/>
                    </w:rPr>
                    <w:t>の投与後、</w:t>
                  </w:r>
                  <w:r w:rsidR="003142B7" w:rsidRPr="00340896">
                    <w:rPr>
                      <w:rFonts w:hint="eastAsia"/>
                      <w:u w:val="single"/>
                    </w:rPr>
                    <w:t>【</w:t>
                  </w:r>
                  <w:r w:rsidRPr="00340896">
                    <w:rPr>
                      <w:rFonts w:hint="eastAsia"/>
                      <w:u w:val="single"/>
                    </w:rPr>
                    <w:t>○</w:t>
                  </w:r>
                  <w:r w:rsidRPr="00340896">
                    <w:rPr>
                      <w:rFonts w:asciiTheme="minorEastAsia" w:eastAsiaTheme="minorEastAsia" w:hAnsiTheme="minorEastAsia"/>
                      <w:szCs w:val="21"/>
                      <w:u w:val="single"/>
                    </w:rPr>
                    <w:t>○</w:t>
                  </w:r>
                  <w:r w:rsidRPr="00340896">
                    <w:rPr>
                      <w:rFonts w:hint="eastAsia"/>
                      <w:szCs w:val="21"/>
                      <w:u w:val="single"/>
                    </w:rPr>
                    <w:t>の期間／</w:t>
                  </w:r>
                  <w:r w:rsidRPr="00340896">
                    <w:rPr>
                      <w:rFonts w:hint="eastAsia"/>
                      <w:u w:val="single"/>
                    </w:rPr>
                    <w:t>排出等</w:t>
                  </w:r>
                  <w:r w:rsidRPr="00340896">
                    <w:rPr>
                      <w:u w:val="single"/>
                    </w:rPr>
                    <w:t>の管理</w:t>
                  </w:r>
                  <w:r w:rsidRPr="00340896">
                    <w:rPr>
                      <w:rFonts w:hint="eastAsia"/>
                      <w:u w:val="single"/>
                    </w:rPr>
                    <w:t>が不要</w:t>
                  </w:r>
                  <w:r w:rsidRPr="00340896">
                    <w:rPr>
                      <w:u w:val="single"/>
                    </w:rPr>
                    <w:t>と</w:t>
                  </w:r>
                  <w:r w:rsidRPr="00340896">
                    <w:rPr>
                      <w:rFonts w:hint="eastAsia"/>
                      <w:u w:val="single"/>
                    </w:rPr>
                    <w:t>なる</w:t>
                  </w:r>
                  <w:r w:rsidR="0007706B" w:rsidRPr="00340896">
                    <w:rPr>
                      <w:rFonts w:hint="eastAsia"/>
                      <w:u w:val="single"/>
                    </w:rPr>
                    <w:t>までの</w:t>
                  </w:r>
                  <w:r w:rsidRPr="00340896">
                    <w:rPr>
                      <w:u w:val="single"/>
                    </w:rPr>
                    <w:t>期間</w:t>
                  </w:r>
                  <w:r w:rsidR="003142B7" w:rsidRPr="00340896">
                    <w:rPr>
                      <w:rFonts w:hint="eastAsia"/>
                      <w:u w:val="single"/>
                    </w:rPr>
                    <w:t>】</w:t>
                  </w:r>
                  <w:r w:rsidRPr="00340896">
                    <w:rPr>
                      <w:rFonts w:hint="eastAsia"/>
                    </w:rPr>
                    <w:t>、</w:t>
                  </w:r>
                  <w:r w:rsidR="00215383" w:rsidRPr="00340896">
                    <w:rPr>
                      <w:rFonts w:hint="eastAsia"/>
                      <w:szCs w:val="21"/>
                    </w:rPr>
                    <w:t>検体の検査が外部の受託検査機関（以下</w:t>
                  </w:r>
                  <w:r w:rsidR="00C74FCF" w:rsidRPr="00340896">
                    <w:rPr>
                      <w:rFonts w:hint="eastAsia"/>
                      <w:szCs w:val="21"/>
                    </w:rPr>
                    <w:t>「検査機関」という。）に委託される場合</w:t>
                  </w:r>
                  <w:r w:rsidR="00215383" w:rsidRPr="00340896">
                    <w:rPr>
                      <w:rFonts w:hint="eastAsia"/>
                      <w:szCs w:val="21"/>
                    </w:rPr>
                    <w:t>は、</w:t>
                  </w:r>
                  <w:r w:rsidR="00C74FCF" w:rsidRPr="00340896">
                    <w:rPr>
                      <w:rFonts w:hint="eastAsia"/>
                      <w:szCs w:val="21"/>
                    </w:rPr>
                    <w:t>本遺伝子組換え生物等が</w:t>
                  </w:r>
                  <w:r w:rsidR="00340596" w:rsidRPr="00340896">
                    <w:rPr>
                      <w:rFonts w:hint="eastAsia"/>
                      <w:szCs w:val="21"/>
                    </w:rPr>
                    <w:t>漏出しない</w:t>
                  </w:r>
                  <w:r w:rsidR="00C74FCF" w:rsidRPr="00340896">
                    <w:rPr>
                      <w:rFonts w:hint="eastAsia"/>
                      <w:szCs w:val="21"/>
                    </w:rPr>
                    <w:t>容器に入れ</w:t>
                  </w:r>
                  <w:r w:rsidRPr="00340896">
                    <w:rPr>
                      <w:rFonts w:hint="eastAsia"/>
                      <w:szCs w:val="21"/>
                    </w:rPr>
                    <w:t>、</w:t>
                  </w:r>
                  <w:r w:rsidR="00C74FCF" w:rsidRPr="00340896">
                    <w:rPr>
                      <w:rFonts w:hint="eastAsia"/>
                      <w:szCs w:val="21"/>
                    </w:rPr>
                    <w:t>施設等から検査機関へ運搬する。</w:t>
                  </w:r>
                  <w:r w:rsidR="00292235" w:rsidRPr="00340896">
                    <w:rPr>
                      <w:rFonts w:hint="eastAsia"/>
                      <w:szCs w:val="21"/>
                    </w:rPr>
                    <w:t>運搬は、第一種使用規程の承認を受けている遺伝子組換え生物等が投与された患者の検体である旨を情報提供して行う。</w:t>
                  </w:r>
                  <w:r w:rsidR="00215383" w:rsidRPr="00340896">
                    <w:rPr>
                      <w:rFonts w:hint="eastAsia"/>
                      <w:szCs w:val="21"/>
                    </w:rPr>
                    <w:t>検体は検査機関の</w:t>
                  </w:r>
                  <w:r w:rsidR="000A170A" w:rsidRPr="00340896">
                    <w:rPr>
                      <w:rFonts w:hint="eastAsia"/>
                      <w:szCs w:val="21"/>
                      <w:u w:val="single"/>
                    </w:rPr>
                    <w:t>【</w:t>
                  </w:r>
                  <w:r w:rsidR="00215383" w:rsidRPr="00340896">
                    <w:rPr>
                      <w:rFonts w:hint="eastAsia"/>
                      <w:szCs w:val="21"/>
                      <w:u w:val="single"/>
                    </w:rPr>
                    <w:t>規定に従って取り扱う</w:t>
                  </w:r>
                  <w:r w:rsidR="000A170A" w:rsidRPr="00340896">
                    <w:rPr>
                      <w:rFonts w:hint="eastAsia"/>
                      <w:szCs w:val="21"/>
                      <w:u w:val="single"/>
                    </w:rPr>
                    <w:t>／規定に加え</w:t>
                  </w:r>
                  <w:r w:rsidR="00B93372" w:rsidRPr="00340896">
                    <w:rPr>
                      <w:rFonts w:hint="eastAsia"/>
                      <w:szCs w:val="21"/>
                      <w:u w:val="single"/>
                    </w:rPr>
                    <w:t>、</w:t>
                  </w:r>
                  <w:r w:rsidR="00B93372" w:rsidRPr="00340896">
                    <w:rPr>
                      <w:rFonts w:hint="eastAsia"/>
                      <w:u w:val="single"/>
                    </w:rPr>
                    <w:t>他と区別された検査室内で</w:t>
                  </w:r>
                  <w:r w:rsidR="00B93372" w:rsidRPr="00340896">
                    <w:rPr>
                      <w:rFonts w:hint="eastAsia"/>
                      <w:szCs w:val="21"/>
                      <w:u w:val="single"/>
                    </w:rPr>
                    <w:t>エアロゾルの飛散を防止する方策を講じて行い、作業室内での本遺伝子組換え生物等の</w:t>
                  </w:r>
                  <w:r w:rsidR="00B93372" w:rsidRPr="00340896">
                    <w:rPr>
                      <w:rFonts w:hint="eastAsia"/>
                      <w:u w:val="single"/>
                    </w:rPr>
                    <w:t>拡散を最小限に留めて行う</w:t>
                  </w:r>
                  <w:r w:rsidR="000A170A" w:rsidRPr="00340896">
                    <w:rPr>
                      <w:rFonts w:hint="eastAsia"/>
                      <w:u w:val="single"/>
                    </w:rPr>
                    <w:t>】</w:t>
                  </w:r>
                  <w:r w:rsidR="00215383" w:rsidRPr="00340896">
                    <w:rPr>
                      <w:rFonts w:hint="eastAsia"/>
                      <w:szCs w:val="21"/>
                    </w:rPr>
                    <w:t>。</w:t>
                  </w:r>
                </w:p>
                <w:p w14:paraId="400562EA" w14:textId="6C71D42A" w:rsidR="00E9473A" w:rsidRPr="00340896" w:rsidRDefault="00E9473A" w:rsidP="00604AF0">
                  <w:pPr>
                    <w:numPr>
                      <w:ilvl w:val="0"/>
                      <w:numId w:val="1"/>
                    </w:numPr>
                    <w:ind w:left="736" w:hanging="736"/>
                    <w:rPr>
                      <w:szCs w:val="21"/>
                    </w:rPr>
                  </w:pPr>
                  <w:r w:rsidRPr="00340896">
                    <w:rPr>
                      <w:rFonts w:hint="eastAsia"/>
                      <w:szCs w:val="21"/>
                    </w:rPr>
                    <w:t>検体の廃棄は、</w:t>
                  </w:r>
                  <w:r w:rsidR="00465F4A" w:rsidRPr="00340896">
                    <w:rPr>
                      <w:rFonts w:hint="eastAsia"/>
                      <w:szCs w:val="21"/>
                    </w:rPr>
                    <w:t>廃棄物の処理及び清掃に関する法律（昭和</w:t>
                  </w:r>
                  <w:r w:rsidR="00465F4A" w:rsidRPr="00340896">
                    <w:rPr>
                      <w:rFonts w:ascii="Times New Roman" w:hAnsi="Times New Roman"/>
                      <w:szCs w:val="21"/>
                    </w:rPr>
                    <w:t>45</w:t>
                  </w:r>
                  <w:r w:rsidR="00465F4A" w:rsidRPr="00340896">
                    <w:rPr>
                      <w:rFonts w:hint="eastAsia"/>
                      <w:szCs w:val="21"/>
                    </w:rPr>
                    <w:t>年法律第</w:t>
                  </w:r>
                  <w:r w:rsidR="00465F4A" w:rsidRPr="00340896">
                    <w:rPr>
                      <w:rFonts w:ascii="Times New Roman" w:hAnsi="Times New Roman"/>
                      <w:szCs w:val="21"/>
                    </w:rPr>
                    <w:t>137</w:t>
                  </w:r>
                  <w:r w:rsidR="00465F4A" w:rsidRPr="00340896">
                    <w:rPr>
                      <w:rFonts w:hint="eastAsia"/>
                      <w:szCs w:val="21"/>
                    </w:rPr>
                    <w:t>号）に基づいて施設等又は検査機関で定められた医療廃棄物の管理に係る規程（以下「</w:t>
                  </w:r>
                  <w:r w:rsidRPr="00340896">
                    <w:rPr>
                      <w:rFonts w:hint="eastAsia"/>
                      <w:szCs w:val="21"/>
                    </w:rPr>
                    <w:t>医療廃棄物管理規</w:t>
                  </w:r>
                  <w:r w:rsidR="00236D13" w:rsidRPr="00340896">
                    <w:rPr>
                      <w:rFonts w:hint="eastAsia"/>
                      <w:szCs w:val="21"/>
                    </w:rPr>
                    <w:t>程</w:t>
                  </w:r>
                  <w:r w:rsidR="00465F4A" w:rsidRPr="00340896">
                    <w:rPr>
                      <w:rFonts w:hint="eastAsia"/>
                      <w:szCs w:val="21"/>
                    </w:rPr>
                    <w:t>」という。）</w:t>
                  </w:r>
                  <w:r w:rsidRPr="00340896">
                    <w:rPr>
                      <w:rFonts w:hint="eastAsia"/>
                      <w:szCs w:val="21"/>
                    </w:rPr>
                    <w:t>に従って行う。</w:t>
                  </w:r>
                </w:p>
                <w:p w14:paraId="4AFC2DAB" w14:textId="5417EEB2" w:rsidR="00215383" w:rsidRPr="00340896" w:rsidRDefault="00215383" w:rsidP="00215383">
                  <w:pPr>
                    <w:ind w:left="420"/>
                    <w:rPr>
                      <w:szCs w:val="21"/>
                    </w:rPr>
                  </w:pPr>
                </w:p>
                <w:p w14:paraId="4770D55C" w14:textId="77777777" w:rsidR="00215383" w:rsidRPr="00340896" w:rsidRDefault="00215383" w:rsidP="00215383">
                  <w:pPr>
                    <w:rPr>
                      <w:b/>
                      <w:szCs w:val="21"/>
                    </w:rPr>
                  </w:pPr>
                  <w:r w:rsidRPr="00340896">
                    <w:rPr>
                      <w:rFonts w:hint="eastAsia"/>
                      <w:b/>
                      <w:szCs w:val="21"/>
                    </w:rPr>
                    <w:t>感染性廃棄物等の処理</w:t>
                  </w:r>
                </w:p>
                <w:p w14:paraId="1BE4213D" w14:textId="6BBD2D78" w:rsidR="00444728" w:rsidRPr="00340896" w:rsidRDefault="00643992" w:rsidP="00604AF0">
                  <w:pPr>
                    <w:numPr>
                      <w:ilvl w:val="0"/>
                      <w:numId w:val="1"/>
                    </w:numPr>
                    <w:ind w:left="736" w:hanging="736"/>
                    <w:rPr>
                      <w:szCs w:val="21"/>
                    </w:rPr>
                  </w:pPr>
                  <w:r w:rsidRPr="00340896">
                    <w:rPr>
                      <w:rFonts w:hint="eastAsia"/>
                      <w:szCs w:val="21"/>
                    </w:rPr>
                    <w:t>本遺伝子組換え生物等の原液</w:t>
                  </w:r>
                  <w:r w:rsidR="00444728" w:rsidRPr="00340896">
                    <w:rPr>
                      <w:rFonts w:hint="eastAsia"/>
                      <w:szCs w:val="21"/>
                    </w:rPr>
                    <w:t>の廃棄は</w:t>
                  </w:r>
                  <w:r w:rsidR="00444728" w:rsidRPr="00340896">
                    <w:rPr>
                      <w:szCs w:val="21"/>
                    </w:rPr>
                    <w:t>、</w:t>
                  </w:r>
                  <w:r w:rsidR="00444728" w:rsidRPr="00340896">
                    <w:rPr>
                      <w:rFonts w:hint="eastAsia"/>
                      <w:szCs w:val="21"/>
                    </w:rPr>
                    <w:t>治療施設</w:t>
                  </w:r>
                  <w:r w:rsidR="00444728" w:rsidRPr="00340896">
                    <w:rPr>
                      <w:szCs w:val="21"/>
                    </w:rPr>
                    <w:t>内</w:t>
                  </w:r>
                  <w:r w:rsidR="00444728" w:rsidRPr="00340896">
                    <w:rPr>
                      <w:rFonts w:hint="eastAsia"/>
                      <w:szCs w:val="21"/>
                    </w:rPr>
                    <w:t>で</w:t>
                  </w:r>
                  <w:r w:rsidR="00444728" w:rsidRPr="00340896">
                    <w:rPr>
                      <w:szCs w:val="21"/>
                    </w:rPr>
                    <w:t>不活化</w:t>
                  </w:r>
                  <w:r w:rsidR="00444728" w:rsidRPr="00340896">
                    <w:rPr>
                      <w:rFonts w:hint="eastAsia"/>
                      <w:szCs w:val="21"/>
                    </w:rPr>
                    <w:t>処理</w:t>
                  </w:r>
                  <w:r w:rsidR="00444728" w:rsidRPr="00340896">
                    <w:rPr>
                      <w:szCs w:val="21"/>
                    </w:rPr>
                    <w:t>を行った</w:t>
                  </w:r>
                  <w:r w:rsidR="00444728" w:rsidRPr="00340896">
                    <w:rPr>
                      <w:rFonts w:hint="eastAsia"/>
                      <w:szCs w:val="21"/>
                    </w:rPr>
                    <w:t>上で、医療廃棄物管理規程に従って行う。</w:t>
                  </w:r>
                </w:p>
                <w:p w14:paraId="69E8712F" w14:textId="0957FEFD" w:rsidR="00604AF0" w:rsidRPr="00340896" w:rsidRDefault="00446543" w:rsidP="00604AF0">
                  <w:pPr>
                    <w:numPr>
                      <w:ilvl w:val="0"/>
                      <w:numId w:val="1"/>
                    </w:numPr>
                    <w:ind w:left="736" w:hanging="736"/>
                    <w:rPr>
                      <w:szCs w:val="21"/>
                    </w:rPr>
                  </w:pPr>
                  <w:r w:rsidRPr="00340896">
                    <w:rPr>
                      <w:rFonts w:asciiTheme="minorEastAsia" w:hAnsiTheme="minorEastAsia" w:hint="eastAsia"/>
                      <w:color w:val="4472C4" w:themeColor="accent5"/>
                      <w:u w:val="single"/>
                    </w:rPr>
                    <w:t>（【原液を希釈する場合】</w:t>
                  </w:r>
                  <w:r w:rsidR="00B527E3" w:rsidRPr="00340896">
                    <w:rPr>
                      <w:rFonts w:asciiTheme="minorEastAsia" w:hAnsiTheme="minorEastAsia" w:hint="eastAsia"/>
                    </w:rPr>
                    <w:t>本遺伝子組換え生物等の原液の</w:t>
                  </w:r>
                  <w:r w:rsidR="00444728" w:rsidRPr="00340896">
                    <w:rPr>
                      <w:rFonts w:asciiTheme="minorEastAsia" w:hAnsiTheme="minorEastAsia" w:hint="eastAsia"/>
                    </w:rPr>
                    <w:t>希釈液</w:t>
                  </w:r>
                  <w:r w:rsidR="0007706B" w:rsidRPr="00340896">
                    <w:rPr>
                      <w:rFonts w:asciiTheme="minorEastAsia" w:hAnsiTheme="minorEastAsia" w:hint="eastAsia"/>
                    </w:rPr>
                    <w:t>並びに</w:t>
                  </w:r>
                  <w:r w:rsidRPr="00340896">
                    <w:rPr>
                      <w:rFonts w:asciiTheme="minorEastAsia" w:hAnsiTheme="minorEastAsia" w:hint="eastAsia"/>
                      <w:color w:val="4472C4" w:themeColor="accent5"/>
                      <w:u w:val="single"/>
                    </w:rPr>
                    <w:t>）</w:t>
                  </w:r>
                  <w:r w:rsidR="00215383" w:rsidRPr="00340896">
                    <w:rPr>
                      <w:rFonts w:hint="eastAsia"/>
                      <w:szCs w:val="21"/>
                    </w:rPr>
                    <w:t>本遺伝子組換え生物等が付着した可能性のある機器及び器材の廃棄は、医療廃棄物管理規程に従って行う。</w:t>
                  </w:r>
                  <w:r w:rsidR="00444728" w:rsidRPr="00340896">
                    <w:rPr>
                      <w:rFonts w:hint="eastAsia"/>
                      <w:szCs w:val="21"/>
                    </w:rPr>
                    <w:t>再利用</w:t>
                  </w:r>
                  <w:r w:rsidR="00444728" w:rsidRPr="00340896">
                    <w:rPr>
                      <w:szCs w:val="21"/>
                    </w:rPr>
                    <w:t>する</w:t>
                  </w:r>
                  <w:r w:rsidR="00444728" w:rsidRPr="00340896">
                    <w:rPr>
                      <w:rFonts w:hint="eastAsia"/>
                      <w:szCs w:val="21"/>
                    </w:rPr>
                    <w:t>機器及び器材に</w:t>
                  </w:r>
                  <w:r w:rsidR="00444728" w:rsidRPr="00340896">
                    <w:rPr>
                      <w:szCs w:val="21"/>
                    </w:rPr>
                    <w:t>あっては、不活化処理を</w:t>
                  </w:r>
                  <w:r w:rsidR="00444728" w:rsidRPr="00340896">
                    <w:rPr>
                      <w:rFonts w:hint="eastAsia"/>
                      <w:szCs w:val="21"/>
                    </w:rPr>
                    <w:t>行い、十分</w:t>
                  </w:r>
                  <w:r w:rsidR="00444728" w:rsidRPr="00340896">
                    <w:rPr>
                      <w:szCs w:val="21"/>
                    </w:rPr>
                    <w:t>に</w:t>
                  </w:r>
                  <w:r w:rsidR="00444728" w:rsidRPr="00340896">
                    <w:rPr>
                      <w:rFonts w:hint="eastAsia"/>
                      <w:szCs w:val="21"/>
                    </w:rPr>
                    <w:t>洗浄する</w:t>
                  </w:r>
                  <w:r w:rsidR="00444728" w:rsidRPr="00340896">
                    <w:rPr>
                      <w:szCs w:val="21"/>
                    </w:rPr>
                    <w:t>。</w:t>
                  </w:r>
                </w:p>
                <w:p w14:paraId="1A87D666" w14:textId="110E01F2" w:rsidR="00625AB1" w:rsidRPr="00340896" w:rsidRDefault="00625AB1" w:rsidP="00604AF0">
                  <w:pPr>
                    <w:numPr>
                      <w:ilvl w:val="0"/>
                      <w:numId w:val="1"/>
                    </w:numPr>
                    <w:ind w:left="736" w:hanging="736"/>
                    <w:rPr>
                      <w:szCs w:val="21"/>
                    </w:rPr>
                  </w:pPr>
                  <w:r w:rsidRPr="00340896">
                    <w:rPr>
                      <w:rFonts w:hint="eastAsia"/>
                      <w:color w:val="4472C4" w:themeColor="accent5"/>
                      <w:szCs w:val="21"/>
                      <w:u w:val="single"/>
                    </w:rPr>
                    <w:t>【</w:t>
                  </w:r>
                  <w:r w:rsidR="00B06922" w:rsidRPr="00340896">
                    <w:rPr>
                      <w:rFonts w:hint="eastAsia"/>
                      <w:color w:val="4472C4" w:themeColor="accent5"/>
                      <w:szCs w:val="21"/>
                      <w:u w:val="single"/>
                    </w:rPr>
                    <w:t>患者</w:t>
                  </w:r>
                  <w:r w:rsidR="00B06922" w:rsidRPr="00340896">
                    <w:rPr>
                      <w:color w:val="4472C4" w:themeColor="accent5"/>
                      <w:szCs w:val="21"/>
                      <w:u w:val="single"/>
                    </w:rPr>
                    <w:t>が自宅</w:t>
                  </w:r>
                  <w:r w:rsidR="00992DC9" w:rsidRPr="00340896">
                    <w:rPr>
                      <w:rFonts w:hint="eastAsia"/>
                      <w:color w:val="4472C4" w:themeColor="accent5"/>
                      <w:szCs w:val="21"/>
                      <w:u w:val="single"/>
                    </w:rPr>
                    <w:t>等</w:t>
                  </w:r>
                  <w:r w:rsidR="00B06922" w:rsidRPr="00340896">
                    <w:rPr>
                      <w:color w:val="4472C4" w:themeColor="accent5"/>
                      <w:szCs w:val="21"/>
                      <w:u w:val="single"/>
                    </w:rPr>
                    <w:t>で</w:t>
                  </w:r>
                  <w:r w:rsidR="008C5E8B" w:rsidRPr="00340896">
                    <w:rPr>
                      <w:rFonts w:hint="eastAsia"/>
                      <w:color w:val="4472C4" w:themeColor="accent5"/>
                      <w:szCs w:val="21"/>
                      <w:u w:val="single"/>
                    </w:rPr>
                    <w:t>本遺伝子組換え生物の付着</w:t>
                  </w:r>
                  <w:r w:rsidR="00B06922" w:rsidRPr="00340896">
                    <w:rPr>
                      <w:color w:val="4472C4" w:themeColor="accent5"/>
                      <w:szCs w:val="21"/>
                      <w:u w:val="single"/>
                    </w:rPr>
                    <w:t>のおそれがあるものを</w:t>
                  </w:r>
                  <w:r w:rsidR="00B06922" w:rsidRPr="00340896">
                    <w:rPr>
                      <w:rFonts w:hint="eastAsia"/>
                      <w:color w:val="4472C4" w:themeColor="accent5"/>
                      <w:szCs w:val="21"/>
                      <w:u w:val="single"/>
                    </w:rPr>
                    <w:t>廃棄する</w:t>
                  </w:r>
                  <w:r w:rsidR="00B06922" w:rsidRPr="00340896">
                    <w:rPr>
                      <w:color w:val="4472C4" w:themeColor="accent5"/>
                      <w:szCs w:val="21"/>
                      <w:u w:val="single"/>
                    </w:rPr>
                    <w:t>場合</w:t>
                  </w:r>
                  <w:r w:rsidR="00904FF5" w:rsidRPr="00340896">
                    <w:rPr>
                      <w:rFonts w:hint="eastAsia"/>
                      <w:color w:val="4472C4" w:themeColor="accent5"/>
                      <w:szCs w:val="21"/>
                      <w:u w:val="single"/>
                    </w:rPr>
                    <w:t>の追加規定</w:t>
                  </w:r>
                  <w:r w:rsidRPr="00340896">
                    <w:rPr>
                      <w:rFonts w:hint="eastAsia"/>
                      <w:color w:val="4472C4" w:themeColor="accent5"/>
                      <w:szCs w:val="21"/>
                      <w:u w:val="single"/>
                    </w:rPr>
                    <w:t>】</w:t>
                  </w:r>
                  <w:r w:rsidR="00B06922" w:rsidRPr="00340896">
                    <w:rPr>
                      <w:rFonts w:hint="eastAsia"/>
                      <w:szCs w:val="21"/>
                    </w:rPr>
                    <w:t>患者が自宅</w:t>
                  </w:r>
                  <w:r w:rsidR="00992DC9" w:rsidRPr="00340896">
                    <w:rPr>
                      <w:rFonts w:hint="eastAsia"/>
                      <w:szCs w:val="21"/>
                    </w:rPr>
                    <w:t>等</w:t>
                  </w:r>
                  <w:r w:rsidR="00B06922" w:rsidRPr="00340896">
                    <w:rPr>
                      <w:rFonts w:hint="eastAsia"/>
                      <w:szCs w:val="21"/>
                    </w:rPr>
                    <w:t>で用いたドレッシング材等は、</w:t>
                  </w:r>
                  <w:r w:rsidR="005E33C4" w:rsidRPr="00340896">
                    <w:rPr>
                      <w:rFonts w:hint="eastAsia"/>
                      <w:szCs w:val="21"/>
                    </w:rPr>
                    <w:t>二重袋等に厳重に封じ込めた状態で</w:t>
                  </w:r>
                  <w:r w:rsidR="005E33C4" w:rsidRPr="00340896">
                    <w:rPr>
                      <w:rFonts w:hint="eastAsia"/>
                      <w:szCs w:val="21"/>
                      <w:u w:val="single"/>
                    </w:rPr>
                    <w:t>【廃棄する／治療施設が回収し、不活化処理を行った上で廃棄する】</w:t>
                  </w:r>
                  <w:r w:rsidR="005E33C4" w:rsidRPr="00340896">
                    <w:rPr>
                      <w:rFonts w:hint="eastAsia"/>
                      <w:szCs w:val="21"/>
                    </w:rPr>
                    <w:t>。</w:t>
                  </w:r>
                </w:p>
                <w:p w14:paraId="1202B8BC" w14:textId="45CCD453" w:rsidR="00625AB1" w:rsidRPr="00340896" w:rsidRDefault="00625AB1" w:rsidP="00625AB1">
                  <w:pPr>
                    <w:numPr>
                      <w:ilvl w:val="0"/>
                      <w:numId w:val="1"/>
                    </w:numPr>
                    <w:ind w:left="736" w:hanging="736"/>
                    <w:rPr>
                      <w:szCs w:val="21"/>
                    </w:rPr>
                  </w:pPr>
                  <w:r w:rsidRPr="00340896">
                    <w:rPr>
                      <w:rFonts w:hint="eastAsia"/>
                      <w:color w:val="4472C4" w:themeColor="accent5"/>
                      <w:szCs w:val="21"/>
                      <w:u w:val="single"/>
                    </w:rPr>
                    <w:t>【感染性廃棄物処理業者に原液の廃棄を委託する</w:t>
                  </w:r>
                  <w:r w:rsidRPr="00340896">
                    <w:rPr>
                      <w:rFonts w:asciiTheme="minorEastAsia" w:hAnsiTheme="minorEastAsia" w:hint="eastAsia"/>
                      <w:color w:val="4472C4" w:themeColor="accent5"/>
                      <w:u w:val="single"/>
                    </w:rPr>
                    <w:t>可能性がある</w:t>
                  </w:r>
                  <w:r w:rsidRPr="00340896">
                    <w:rPr>
                      <w:rFonts w:hint="eastAsia"/>
                      <w:color w:val="4472C4" w:themeColor="accent5"/>
                      <w:szCs w:val="21"/>
                      <w:u w:val="single"/>
                    </w:rPr>
                    <w:t>場合</w:t>
                  </w:r>
                  <w:r w:rsidR="00904FF5" w:rsidRPr="00340896">
                    <w:rPr>
                      <w:rFonts w:hint="eastAsia"/>
                      <w:color w:val="4472C4" w:themeColor="accent5"/>
                      <w:szCs w:val="21"/>
                      <w:u w:val="single"/>
                    </w:rPr>
                    <w:t>の追加規定</w:t>
                  </w:r>
                  <w:r w:rsidRPr="00340896">
                    <w:rPr>
                      <w:rFonts w:hint="eastAsia"/>
                      <w:color w:val="4472C4" w:themeColor="accent5"/>
                      <w:szCs w:val="21"/>
                      <w:u w:val="single"/>
                    </w:rPr>
                    <w:t>】</w:t>
                  </w:r>
                  <w:r w:rsidR="00DB7ADD" w:rsidRPr="00340896">
                    <w:rPr>
                      <w:rFonts w:hint="eastAsia"/>
                      <w:szCs w:val="21"/>
                    </w:rPr>
                    <w:t>本遺伝子組換え生物等の原液の廃棄を</w:t>
                  </w:r>
                  <w:r w:rsidR="00DB7ADD" w:rsidRPr="00340896">
                    <w:rPr>
                      <w:rFonts w:ascii="ＭＳ Ｐゴシック" w:hAnsi="ＭＳ Ｐゴシック" w:hint="eastAsia"/>
                    </w:rPr>
                    <w:t>感染性廃棄物処理業者に委託する場合には、</w:t>
                  </w:r>
                  <w:r w:rsidR="00643992" w:rsidRPr="00340896">
                    <w:rPr>
                      <w:rFonts w:hint="eastAsia"/>
                      <w:szCs w:val="21"/>
                    </w:rPr>
                    <w:t>本遺伝子組換え生物等の原液</w:t>
                  </w:r>
                  <w:r w:rsidR="00963ED8" w:rsidRPr="00340896">
                    <w:rPr>
                      <w:rFonts w:hint="eastAsia"/>
                      <w:szCs w:val="21"/>
                    </w:rPr>
                    <w:t>は</w:t>
                  </w:r>
                  <w:r w:rsidR="00DB414E" w:rsidRPr="00340896">
                    <w:rPr>
                      <w:rFonts w:hint="eastAsia"/>
                      <w:szCs w:val="21"/>
                    </w:rPr>
                    <w:t>、</w:t>
                  </w:r>
                  <w:r w:rsidR="00963ED8" w:rsidRPr="00340896">
                    <w:rPr>
                      <w:rFonts w:hint="eastAsia"/>
                      <w:color w:val="000000"/>
                    </w:rPr>
                    <w:t>漏出しない容器に入れた上で</w:t>
                  </w:r>
                  <w:r w:rsidR="00963ED8" w:rsidRPr="00340896">
                    <w:rPr>
                      <w:rFonts w:hint="eastAsia"/>
                      <w:szCs w:val="21"/>
                    </w:rPr>
                    <w:t>他の医療廃棄物と区別し</w:t>
                  </w:r>
                  <w:r w:rsidR="006A766C" w:rsidRPr="00340896">
                    <w:rPr>
                      <w:rFonts w:hint="eastAsia"/>
                      <w:szCs w:val="21"/>
                    </w:rPr>
                    <w:t>て</w:t>
                  </w:r>
                  <w:r w:rsidR="00963ED8" w:rsidRPr="00340896">
                    <w:rPr>
                      <w:rFonts w:hint="eastAsia"/>
                      <w:szCs w:val="21"/>
                    </w:rPr>
                    <w:t>保管し、感染性廃棄物処理業者へ運搬し、</w:t>
                  </w:r>
                  <w:r w:rsidR="00963ED8" w:rsidRPr="00340896">
                    <w:rPr>
                      <w:rFonts w:ascii="Times New Roman" w:hAnsi="Times New Roman" w:hint="eastAsia"/>
                    </w:rPr>
                    <w:t>廃棄物</w:t>
                  </w:r>
                  <w:r w:rsidR="00963ED8" w:rsidRPr="00340896">
                    <w:rPr>
                      <w:rFonts w:ascii="Times New Roman" w:hAnsi="Times New Roman"/>
                    </w:rPr>
                    <w:t>の処理</w:t>
                  </w:r>
                  <w:r w:rsidR="00963ED8" w:rsidRPr="00340896">
                    <w:rPr>
                      <w:rFonts w:ascii="Times New Roman" w:hAnsi="Times New Roman" w:hint="eastAsia"/>
                    </w:rPr>
                    <w:t>及び</w:t>
                  </w:r>
                  <w:r w:rsidR="00963ED8" w:rsidRPr="00340896">
                    <w:rPr>
                      <w:rFonts w:ascii="Times New Roman" w:hAnsi="Times New Roman"/>
                    </w:rPr>
                    <w:t>清掃に関する</w:t>
                  </w:r>
                  <w:r w:rsidR="00963ED8" w:rsidRPr="00340896">
                    <w:rPr>
                      <w:rFonts w:ascii="Times New Roman" w:hAnsi="Times New Roman" w:hint="eastAsia"/>
                    </w:rPr>
                    <w:t>法律</w:t>
                  </w:r>
                  <w:r w:rsidR="00963ED8" w:rsidRPr="00340896">
                    <w:rPr>
                      <w:rFonts w:ascii="Times New Roman" w:hAnsi="Times New Roman"/>
                    </w:rPr>
                    <w:t>施行</w:t>
                  </w:r>
                  <w:r w:rsidR="00963ED8" w:rsidRPr="00340896">
                    <w:rPr>
                      <w:rFonts w:ascii="Times New Roman" w:hAnsi="Times New Roman" w:hint="eastAsia"/>
                    </w:rPr>
                    <w:t>令（昭和</w:t>
                  </w:r>
                  <w:r w:rsidR="00963ED8" w:rsidRPr="00340896">
                    <w:rPr>
                      <w:rFonts w:ascii="Times New Roman" w:hAnsi="Times New Roman"/>
                    </w:rPr>
                    <w:t>46</w:t>
                  </w:r>
                  <w:r w:rsidR="00963ED8" w:rsidRPr="00340896">
                    <w:rPr>
                      <w:rFonts w:ascii="Times New Roman" w:hAnsi="Times New Roman"/>
                    </w:rPr>
                    <w:t>年政令第</w:t>
                  </w:r>
                  <w:r w:rsidR="00963ED8" w:rsidRPr="00340896">
                    <w:rPr>
                      <w:rFonts w:ascii="Times New Roman" w:hAnsi="Times New Roman"/>
                    </w:rPr>
                    <w:t>300</w:t>
                  </w:r>
                  <w:r w:rsidR="00963ED8" w:rsidRPr="00340896">
                    <w:rPr>
                      <w:rFonts w:ascii="Times New Roman" w:hAnsi="Times New Roman" w:hint="eastAsia"/>
                    </w:rPr>
                    <w:t>号</w:t>
                  </w:r>
                  <w:r w:rsidR="00963ED8" w:rsidRPr="00340896">
                    <w:rPr>
                      <w:rFonts w:ascii="Times New Roman" w:hAnsi="Times New Roman"/>
                    </w:rPr>
                    <w:t>）</w:t>
                  </w:r>
                  <w:r w:rsidR="00963ED8" w:rsidRPr="00340896">
                    <w:rPr>
                      <w:rFonts w:ascii="Times New Roman" w:hAnsi="Times New Roman" w:hint="eastAsia"/>
                    </w:rPr>
                    <w:t>の</w:t>
                  </w:r>
                  <w:r w:rsidR="00963ED8" w:rsidRPr="00340896">
                    <w:rPr>
                      <w:rFonts w:ascii="Times New Roman" w:hAnsi="Times New Roman"/>
                    </w:rPr>
                    <w:t>別表第</w:t>
                  </w:r>
                  <w:r w:rsidR="00963ED8" w:rsidRPr="00340896">
                    <w:rPr>
                      <w:rFonts w:ascii="Times New Roman" w:hAnsi="Times New Roman"/>
                    </w:rPr>
                    <w:t>1</w:t>
                  </w:r>
                  <w:r w:rsidR="00963ED8" w:rsidRPr="00340896">
                    <w:rPr>
                      <w:rFonts w:ascii="Times New Roman" w:hAnsi="Times New Roman"/>
                    </w:rPr>
                    <w:t>の</w:t>
                  </w:r>
                  <w:r w:rsidR="00963ED8" w:rsidRPr="00340896">
                    <w:rPr>
                      <w:rFonts w:ascii="Times New Roman" w:hAnsi="Times New Roman"/>
                    </w:rPr>
                    <w:t>4</w:t>
                  </w:r>
                  <w:r w:rsidR="00963ED8" w:rsidRPr="00340896">
                    <w:rPr>
                      <w:rFonts w:ascii="Times New Roman" w:hAnsi="Times New Roman" w:hint="eastAsia"/>
                    </w:rPr>
                    <w:t>の</w:t>
                  </w:r>
                  <w:r w:rsidR="00963ED8" w:rsidRPr="00340896">
                    <w:rPr>
                      <w:rFonts w:ascii="Times New Roman" w:hAnsi="Times New Roman"/>
                    </w:rPr>
                    <w:t>項</w:t>
                  </w:r>
                  <w:r w:rsidR="00963ED8" w:rsidRPr="00340896">
                    <w:rPr>
                      <w:rFonts w:ascii="Times New Roman" w:hAnsi="Times New Roman" w:hint="eastAsia"/>
                    </w:rPr>
                    <w:t>に定める感染性廃棄物（以下「感染性廃棄物」という。）として廃棄する。</w:t>
                  </w:r>
                  <w:r w:rsidR="00FA62BE" w:rsidRPr="00340896">
                    <w:rPr>
                      <w:rFonts w:hint="eastAsia"/>
                      <w:szCs w:val="21"/>
                    </w:rPr>
                    <w:t>運搬は、第一種使用規程の承認を受けている遺伝子組換え生物等を含む廃棄物である旨を情報提供して行う。</w:t>
                  </w:r>
                </w:p>
                <w:p w14:paraId="28BCA1E5" w14:textId="6433361A" w:rsidR="00382EC3" w:rsidRPr="00340896" w:rsidRDefault="00625AB1" w:rsidP="00625AB1">
                  <w:pPr>
                    <w:numPr>
                      <w:ilvl w:val="0"/>
                      <w:numId w:val="1"/>
                    </w:numPr>
                    <w:ind w:left="736" w:hanging="736"/>
                    <w:rPr>
                      <w:szCs w:val="21"/>
                    </w:rPr>
                  </w:pPr>
                  <w:r w:rsidRPr="00340896">
                    <w:rPr>
                      <w:rFonts w:asciiTheme="minorEastAsia" w:hAnsiTheme="minorEastAsia" w:hint="eastAsia"/>
                      <w:color w:val="4472C4" w:themeColor="accent5"/>
                      <w:u w:val="single"/>
                    </w:rPr>
                    <w:t>【感染性廃棄物処理業者に原液の希釈液等の廃棄を委託する可能性がある場合</w:t>
                  </w:r>
                  <w:r w:rsidR="00904FF5" w:rsidRPr="00340896">
                    <w:rPr>
                      <w:rFonts w:hint="eastAsia"/>
                      <w:color w:val="4472C4" w:themeColor="accent5"/>
                      <w:szCs w:val="21"/>
                      <w:u w:val="single"/>
                    </w:rPr>
                    <w:t>の追加規定</w:t>
                  </w:r>
                  <w:r w:rsidRPr="00340896">
                    <w:rPr>
                      <w:rFonts w:asciiTheme="minorEastAsia" w:hAnsiTheme="minorEastAsia" w:hint="eastAsia"/>
                      <w:color w:val="4472C4" w:themeColor="accent5"/>
                      <w:u w:val="single"/>
                    </w:rPr>
                    <w:t>】</w:t>
                  </w:r>
                  <w:r w:rsidR="00DB7ADD" w:rsidRPr="00340896">
                    <w:rPr>
                      <w:rFonts w:asciiTheme="minorEastAsia" w:hAnsiTheme="minorEastAsia" w:hint="eastAsia"/>
                      <w:color w:val="4472C4" w:themeColor="accent5"/>
                      <w:u w:val="single"/>
                    </w:rPr>
                    <w:t>（</w:t>
                  </w:r>
                  <w:r w:rsidRPr="00340896">
                    <w:rPr>
                      <w:rFonts w:asciiTheme="minorEastAsia" w:hAnsiTheme="minorEastAsia" w:hint="eastAsia"/>
                      <w:color w:val="4472C4" w:themeColor="accent5"/>
                      <w:u w:val="single"/>
                    </w:rPr>
                    <w:t>【</w:t>
                  </w:r>
                  <w:r w:rsidR="00DB7ADD" w:rsidRPr="00340896">
                    <w:rPr>
                      <w:rFonts w:asciiTheme="minorEastAsia" w:hAnsiTheme="minorEastAsia" w:hint="eastAsia"/>
                      <w:color w:val="4472C4" w:themeColor="accent5"/>
                      <w:u w:val="single"/>
                    </w:rPr>
                    <w:t>原液を希釈する場合</w:t>
                  </w:r>
                  <w:r w:rsidRPr="00340896">
                    <w:rPr>
                      <w:rFonts w:asciiTheme="minorEastAsia" w:hAnsiTheme="minorEastAsia" w:hint="eastAsia"/>
                      <w:color w:val="4472C4" w:themeColor="accent5"/>
                      <w:u w:val="single"/>
                    </w:rPr>
                    <w:t>】</w:t>
                  </w:r>
                  <w:r w:rsidR="00DB7ADD" w:rsidRPr="00340896">
                    <w:rPr>
                      <w:rFonts w:hint="eastAsia"/>
                      <w:szCs w:val="21"/>
                    </w:rPr>
                    <w:t>本遺伝子組換え生物等の原液の希釈液、</w:t>
                  </w:r>
                  <w:r w:rsidR="00DB7ADD" w:rsidRPr="00340896">
                    <w:rPr>
                      <w:rFonts w:hint="eastAsia"/>
                      <w:color w:val="4472C4" w:themeColor="accent5"/>
                      <w:szCs w:val="21"/>
                      <w:u w:val="single"/>
                    </w:rPr>
                    <w:t>）</w:t>
                  </w:r>
                  <w:r w:rsidR="00DB7ADD" w:rsidRPr="00340896">
                    <w:rPr>
                      <w:rFonts w:hint="eastAsia"/>
                      <w:szCs w:val="21"/>
                    </w:rPr>
                    <w:t>検体等の廃棄を</w:t>
                  </w:r>
                  <w:r w:rsidR="00DB7ADD" w:rsidRPr="00340896">
                    <w:rPr>
                      <w:rFonts w:ascii="ＭＳ Ｐゴシック" w:hAnsi="ＭＳ Ｐゴシック" w:hint="eastAsia"/>
                    </w:rPr>
                    <w:t>感染性廃棄物処理業者に委託する場合には、</w:t>
                  </w:r>
                  <w:r w:rsidR="00B94441" w:rsidRPr="00340896">
                    <w:rPr>
                      <w:rFonts w:ascii="ＭＳ Ｐゴシック" w:hAnsi="ＭＳ Ｐゴシック" w:hint="eastAsia"/>
                      <w:color w:val="4472C4" w:themeColor="accent5"/>
                      <w:u w:val="single"/>
                    </w:rPr>
                    <w:t>（</w:t>
                  </w:r>
                  <w:r w:rsidR="00B94441" w:rsidRPr="00340896">
                    <w:rPr>
                      <w:rFonts w:asciiTheme="minorEastAsia" w:hAnsiTheme="minorEastAsia" w:hint="eastAsia"/>
                      <w:color w:val="4472C4" w:themeColor="accent5"/>
                      <w:u w:val="single"/>
                    </w:rPr>
                    <w:t>【原液を希釈する場合】</w:t>
                  </w:r>
                  <w:r w:rsidR="00DB414E" w:rsidRPr="00340896">
                    <w:rPr>
                      <w:rFonts w:asciiTheme="minorEastAsia" w:hAnsiTheme="minorEastAsia" w:hint="eastAsia"/>
                    </w:rPr>
                    <w:t>本遺伝子組換え生物等の原液の</w:t>
                  </w:r>
                  <w:r w:rsidR="00DB414E" w:rsidRPr="00340896">
                    <w:rPr>
                      <w:rFonts w:ascii="Times New Roman" w:hAnsi="Times New Roman" w:hint="eastAsia"/>
                    </w:rPr>
                    <w:t>希釈液及び</w:t>
                  </w:r>
                  <w:r w:rsidR="00B94441" w:rsidRPr="00340896">
                    <w:rPr>
                      <w:rFonts w:ascii="Times New Roman" w:hAnsi="Times New Roman" w:hint="eastAsia"/>
                      <w:color w:val="4472C4" w:themeColor="accent5"/>
                      <w:u w:val="single"/>
                    </w:rPr>
                    <w:t>）</w:t>
                  </w:r>
                  <w:r w:rsidR="00DB414E" w:rsidRPr="00340896">
                    <w:rPr>
                      <w:rFonts w:ascii="Times New Roman" w:hAnsi="Times New Roman" w:hint="eastAsia"/>
                    </w:rPr>
                    <w:t>○○検体は漏出</w:t>
                  </w:r>
                  <w:r w:rsidR="00DB414E" w:rsidRPr="00340896">
                    <w:rPr>
                      <w:rFonts w:ascii="Times New Roman" w:hAnsi="Times New Roman"/>
                    </w:rPr>
                    <w:t>しな</w:t>
                  </w:r>
                  <w:r w:rsidR="00DB414E" w:rsidRPr="00340896">
                    <w:rPr>
                      <w:rFonts w:ascii="Times New Roman" w:hAnsi="Times New Roman" w:hint="eastAsia"/>
                    </w:rPr>
                    <w:t>い</w:t>
                  </w:r>
                  <w:r w:rsidR="00DB414E" w:rsidRPr="00340896">
                    <w:rPr>
                      <w:rFonts w:ascii="Times New Roman" w:hAnsi="Times New Roman"/>
                    </w:rPr>
                    <w:t>容器に</w:t>
                  </w:r>
                  <w:r w:rsidR="00DB414E" w:rsidRPr="00340896">
                    <w:rPr>
                      <w:rFonts w:ascii="Times New Roman" w:hAnsi="Times New Roman" w:hint="eastAsia"/>
                    </w:rPr>
                    <w:t>入れ、</w:t>
                  </w:r>
                  <w:r w:rsidR="00DB414E" w:rsidRPr="00340896">
                    <w:rPr>
                      <w:rFonts w:ascii="Times New Roman" w:hAnsi="Times New Roman" w:hint="eastAsia"/>
                      <w:szCs w:val="21"/>
                    </w:rPr>
                    <w:t>本</w:t>
                  </w:r>
                  <w:r w:rsidR="00DB414E" w:rsidRPr="00340896">
                    <w:rPr>
                      <w:rFonts w:ascii="Times New Roman" w:hAnsi="Times New Roman" w:hint="eastAsia"/>
                      <w:szCs w:val="21"/>
                    </w:rPr>
                    <w:lastRenderedPageBreak/>
                    <w:t>遺伝子組換え生物等が付着した可能性のある機器及び器材</w:t>
                  </w:r>
                  <w:r w:rsidR="00DB414E" w:rsidRPr="00340896">
                    <w:rPr>
                      <w:rFonts w:ascii="Times New Roman" w:hAnsi="Times New Roman" w:hint="eastAsia"/>
                    </w:rPr>
                    <w:t>は</w:t>
                  </w:r>
                  <w:r w:rsidR="005E33C4" w:rsidRPr="00340896">
                    <w:rPr>
                      <w:rFonts w:ascii="Times New Roman" w:hAnsi="Times New Roman" w:hint="eastAsia"/>
                    </w:rPr>
                    <w:t>、二重</w:t>
                  </w:r>
                  <w:r w:rsidR="005E33C4" w:rsidRPr="00340896">
                    <w:rPr>
                      <w:rFonts w:hint="eastAsia"/>
                      <w:szCs w:val="21"/>
                    </w:rPr>
                    <w:t>袋等に厳重に封じ込めた状態で</w:t>
                  </w:r>
                  <w:r w:rsidR="0007706B" w:rsidRPr="00340896">
                    <w:rPr>
                      <w:rFonts w:ascii="Times New Roman" w:hAnsi="Times New Roman" w:hint="eastAsia"/>
                    </w:rPr>
                    <w:t>、</w:t>
                  </w:r>
                  <w:r w:rsidR="00DB414E" w:rsidRPr="00340896">
                    <w:rPr>
                      <w:rFonts w:hint="eastAsia"/>
                      <w:szCs w:val="21"/>
                    </w:rPr>
                    <w:t>感染性廃棄物処理業者へ運搬し、</w:t>
                  </w:r>
                  <w:r w:rsidR="00262D43" w:rsidRPr="00340896">
                    <w:rPr>
                      <w:rFonts w:hint="eastAsia"/>
                      <w:szCs w:val="21"/>
                    </w:rPr>
                    <w:t>感染性廃棄物</w:t>
                  </w:r>
                  <w:r w:rsidR="00DB414E" w:rsidRPr="00340896">
                    <w:rPr>
                      <w:rFonts w:ascii="Times New Roman" w:hAnsi="Times New Roman" w:hint="eastAsia"/>
                    </w:rPr>
                    <w:t>として廃棄する。</w:t>
                  </w:r>
                </w:p>
                <w:p w14:paraId="162C6F58" w14:textId="34BF66FB" w:rsidR="00382EC3" w:rsidRPr="00925AA3" w:rsidRDefault="0054684A" w:rsidP="0054684A">
                  <w:pPr>
                    <w:numPr>
                      <w:ilvl w:val="0"/>
                      <w:numId w:val="1"/>
                    </w:numPr>
                    <w:ind w:left="736" w:hanging="736"/>
                    <w:rPr>
                      <w:szCs w:val="21"/>
                    </w:rPr>
                  </w:pPr>
                  <w:r w:rsidRPr="00340896">
                    <w:rPr>
                      <w:rFonts w:asciiTheme="minorEastAsia" w:hAnsiTheme="minorEastAsia" w:hint="eastAsia"/>
                      <w:color w:val="4472C4" w:themeColor="accent5"/>
                      <w:u w:val="single"/>
                    </w:rPr>
                    <w:t>【</w:t>
                  </w:r>
                  <w:r w:rsidRPr="00340896">
                    <w:rPr>
                      <w:rFonts w:hint="eastAsia"/>
                      <w:color w:val="4472C4" w:themeColor="accent5"/>
                      <w:szCs w:val="21"/>
                      <w:u w:val="single"/>
                    </w:rPr>
                    <w:t>治療施設外で保管された未開封の本遺伝子組換え生物等を廃棄する場合</w:t>
                  </w:r>
                  <w:r w:rsidR="00904FF5" w:rsidRPr="00340896">
                    <w:rPr>
                      <w:rFonts w:hint="eastAsia"/>
                      <w:color w:val="4472C4" w:themeColor="accent5"/>
                      <w:szCs w:val="21"/>
                      <w:u w:val="single"/>
                    </w:rPr>
                    <w:t>の追加規定</w:t>
                  </w:r>
                  <w:r w:rsidRPr="00340896">
                    <w:rPr>
                      <w:rFonts w:asciiTheme="minorEastAsia" w:hAnsiTheme="minorEastAsia" w:hint="eastAsia"/>
                      <w:color w:val="4472C4" w:themeColor="accent5"/>
                      <w:u w:val="single"/>
                    </w:rPr>
                    <w:t>】</w:t>
                  </w:r>
                  <w:r w:rsidR="00340596" w:rsidRPr="00340896">
                    <w:rPr>
                      <w:rFonts w:hint="eastAsia"/>
                      <w:szCs w:val="21"/>
                    </w:rPr>
                    <w:t>治療</w:t>
                  </w:r>
                  <w:r w:rsidR="00382EC3" w:rsidRPr="00340896">
                    <w:rPr>
                      <w:rFonts w:hint="eastAsia"/>
                      <w:szCs w:val="21"/>
                    </w:rPr>
                    <w:t>施設外で保管された未開封の本遺伝子組換え生物等を廃棄する場合は、密封された状態で</w:t>
                  </w:r>
                  <w:r w:rsidR="00D74F7D" w:rsidRPr="00340896">
                    <w:rPr>
                      <w:rFonts w:ascii="Times New Roman" w:hAnsi="Times New Roman" w:hint="eastAsia"/>
                      <w:kern w:val="0"/>
                      <w:u w:val="single"/>
                    </w:rPr>
                    <w:t>【高圧蒸気滅菌処理／焼却処理】</w:t>
                  </w:r>
                  <w:r w:rsidR="00B94441" w:rsidRPr="00340896">
                    <w:rPr>
                      <w:rFonts w:ascii="Times New Roman" w:hAnsi="Times New Roman" w:hint="eastAsia"/>
                    </w:rPr>
                    <w:t>等</w:t>
                  </w:r>
                  <w:r w:rsidR="00382EC3" w:rsidRPr="00340896">
                    <w:rPr>
                      <w:rFonts w:hint="eastAsia"/>
                      <w:szCs w:val="21"/>
                    </w:rPr>
                    <w:t>により不活化処理を行い、廃棄する</w:t>
                  </w:r>
                  <w:r w:rsidR="00382EC3" w:rsidRPr="00925AA3">
                    <w:rPr>
                      <w:rFonts w:hint="eastAsia"/>
                      <w:szCs w:val="21"/>
                    </w:rPr>
                    <w:t>。</w:t>
                  </w:r>
                </w:p>
              </w:tc>
            </w:tr>
            <w:tr w:rsidR="00DD367D" w:rsidRPr="00925AA3" w14:paraId="58290AD9" w14:textId="77777777" w:rsidTr="00515DF2">
              <w:tc>
                <w:tcPr>
                  <w:tcW w:w="2012" w:type="dxa"/>
                  <w:tcBorders>
                    <w:top w:val="single" w:sz="4" w:space="0" w:color="auto"/>
                    <w:left w:val="nil"/>
                    <w:bottom w:val="nil"/>
                    <w:right w:val="nil"/>
                  </w:tcBorders>
                </w:tcPr>
                <w:p w14:paraId="05133551" w14:textId="77777777" w:rsidR="00DD367D" w:rsidRPr="00925AA3" w:rsidRDefault="00DD367D" w:rsidP="00DD367D">
                  <w:pPr>
                    <w:snapToGrid w:val="0"/>
                    <w:spacing w:line="0" w:lineRule="atLeast"/>
                  </w:pPr>
                </w:p>
              </w:tc>
              <w:tc>
                <w:tcPr>
                  <w:tcW w:w="7089" w:type="dxa"/>
                  <w:tcBorders>
                    <w:top w:val="single" w:sz="4" w:space="0" w:color="auto"/>
                    <w:left w:val="nil"/>
                    <w:bottom w:val="nil"/>
                    <w:right w:val="nil"/>
                  </w:tcBorders>
                </w:tcPr>
                <w:p w14:paraId="4CF117C0" w14:textId="77777777" w:rsidR="00DD367D" w:rsidRPr="00925AA3" w:rsidRDefault="00DD367D" w:rsidP="00DD367D">
                  <w:pPr>
                    <w:spacing w:line="0" w:lineRule="atLeast"/>
                    <w:rPr>
                      <w:b/>
                      <w:szCs w:val="21"/>
                    </w:rPr>
                  </w:pPr>
                </w:p>
              </w:tc>
            </w:tr>
          </w:tbl>
          <w:p w14:paraId="2B1446AE" w14:textId="4AB5C146" w:rsidR="00635323" w:rsidRPr="00846B0F" w:rsidRDefault="00635323" w:rsidP="00846B0F">
            <w:pPr>
              <w:ind w:left="210" w:hangingChars="100" w:hanging="210"/>
              <w:rPr>
                <w:color w:val="7F7F7F" w:themeColor="text1" w:themeTint="80"/>
              </w:rPr>
            </w:pPr>
          </w:p>
        </w:tc>
      </w:tr>
    </w:tbl>
    <w:p w14:paraId="68FCE081" w14:textId="77777777" w:rsidR="00DD367D" w:rsidRPr="0054684A" w:rsidRDefault="00DD367D" w:rsidP="00DD367D">
      <w:pPr>
        <w:spacing w:line="0" w:lineRule="atLeast"/>
        <w:rPr>
          <w:color w:val="4472C4" w:themeColor="accent5"/>
        </w:rPr>
      </w:pPr>
      <w:bookmarkStart w:id="0" w:name="_Hlk120704705"/>
      <w:r w:rsidRPr="0054684A">
        <w:rPr>
          <w:rFonts w:hint="eastAsia"/>
          <w:color w:val="4472C4" w:themeColor="accent5"/>
        </w:rPr>
        <w:lastRenderedPageBreak/>
        <w:t>備考</w:t>
      </w:r>
    </w:p>
    <w:p w14:paraId="483DB537" w14:textId="77777777" w:rsidR="00DD367D" w:rsidRPr="0054684A" w:rsidRDefault="00DD367D" w:rsidP="00DD367D">
      <w:pPr>
        <w:spacing w:line="0" w:lineRule="atLeast"/>
        <w:ind w:left="210" w:hangingChars="100" w:hanging="210"/>
        <w:rPr>
          <w:color w:val="4472C4" w:themeColor="accent5"/>
        </w:rPr>
      </w:pPr>
      <w:r w:rsidRPr="0054684A">
        <w:rPr>
          <w:rFonts w:hint="eastAsia"/>
          <w:color w:val="4472C4" w:themeColor="accent5"/>
        </w:rPr>
        <w:t>１　申請者が法人の場合にあっては、「申請者の氏名」については、法人の名称及び代表者の氏名を記載し、「申請者の住所」については、主たる事務所の所在地を記載すること。</w:t>
      </w:r>
    </w:p>
    <w:p w14:paraId="025DDE98" w14:textId="77777777" w:rsidR="00DD367D" w:rsidRPr="0054684A" w:rsidRDefault="00DD367D" w:rsidP="00DD367D">
      <w:pPr>
        <w:spacing w:line="0" w:lineRule="atLeast"/>
        <w:ind w:left="210" w:hangingChars="100" w:hanging="210"/>
        <w:rPr>
          <w:color w:val="4472C4" w:themeColor="accent5"/>
        </w:rPr>
      </w:pPr>
      <w:r w:rsidRPr="0054684A">
        <w:rPr>
          <w:rFonts w:hint="eastAsia"/>
          <w:color w:val="4472C4" w:themeColor="accent5"/>
        </w:rPr>
        <w:t>２　「申請者の氏名」及び「申請者の住所」については、法第９条第１項の承認を受けようとする場合であって、当該承認を受けようとする者が本邦内に住所（法人にあっては、その主たる事務所）を有する者以外の者であるときは、国内管理人の氏名及び住所を記載すること。</w:t>
      </w:r>
    </w:p>
    <w:p w14:paraId="66311800" w14:textId="77777777" w:rsidR="00DD367D" w:rsidRPr="0054684A" w:rsidRDefault="00DD367D" w:rsidP="00DD367D">
      <w:pPr>
        <w:spacing w:line="0" w:lineRule="atLeast"/>
        <w:ind w:left="210" w:hangingChars="100" w:hanging="210"/>
        <w:rPr>
          <w:color w:val="4472C4" w:themeColor="accent5"/>
        </w:rPr>
      </w:pPr>
      <w:r w:rsidRPr="0054684A">
        <w:rPr>
          <w:rFonts w:hint="eastAsia"/>
          <w:color w:val="4472C4" w:themeColor="accent5"/>
        </w:rPr>
        <w:t>３　氏名（法人にあっては、その代表者の氏名）を記載し、押印することに代えて、本人（法人にあっては、その代表者）が署名することができる。</w:t>
      </w:r>
    </w:p>
    <w:p w14:paraId="0472AD58" w14:textId="77777777" w:rsidR="00DD367D" w:rsidRPr="0054684A" w:rsidRDefault="00DD367D" w:rsidP="00DD367D">
      <w:pPr>
        <w:spacing w:line="0" w:lineRule="atLeast"/>
        <w:ind w:left="210" w:hangingChars="100" w:hanging="210"/>
        <w:rPr>
          <w:color w:val="4472C4" w:themeColor="accent5"/>
        </w:rPr>
      </w:pPr>
      <w:r w:rsidRPr="0054684A">
        <w:rPr>
          <w:rFonts w:hint="eastAsia"/>
          <w:color w:val="4472C4" w:themeColor="accent5"/>
        </w:rPr>
        <w:t>４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14:paraId="3E70BE51" w14:textId="77777777" w:rsidR="00DD367D" w:rsidRPr="00340896" w:rsidRDefault="00DD367D" w:rsidP="00DD367D">
      <w:pPr>
        <w:spacing w:line="0" w:lineRule="atLeast"/>
        <w:ind w:left="210" w:hangingChars="100" w:hanging="210"/>
        <w:rPr>
          <w:color w:val="4472C4" w:themeColor="accent5"/>
        </w:rPr>
      </w:pPr>
      <w:r w:rsidRPr="0054684A">
        <w:rPr>
          <w:rFonts w:hint="eastAsia"/>
          <w:color w:val="4472C4" w:themeColor="accent5"/>
        </w:rPr>
        <w:t>５　「遺伝子組換え生物等の第一種使用等の内容」には、当該遺伝子組換え生物等について行う一連の使用等について、食用、飼料用その他の用に供するための使用（具体的な使用内容を記載）、栽培その他の育成（具体的</w:t>
      </w:r>
      <w:r w:rsidRPr="00340896">
        <w:rPr>
          <w:rFonts w:hint="eastAsia"/>
          <w:color w:val="4472C4" w:themeColor="accent5"/>
        </w:rPr>
        <w:t>な使用内容を記載）、加工、保管、運搬及び廃棄のうち該当する使用等を列記し、「及びこれらに付随する行為」と付記すること。</w:t>
      </w:r>
    </w:p>
    <w:p w14:paraId="06420FDB" w14:textId="77777777" w:rsidR="00DD367D" w:rsidRPr="00340896" w:rsidRDefault="00DD367D" w:rsidP="00DD367D">
      <w:pPr>
        <w:spacing w:line="0" w:lineRule="atLeast"/>
        <w:ind w:left="210" w:hangingChars="100" w:hanging="210"/>
        <w:rPr>
          <w:color w:val="4472C4" w:themeColor="accent5"/>
        </w:rPr>
      </w:pPr>
      <w:r w:rsidRPr="00340896">
        <w:rPr>
          <w:rFonts w:hint="eastAsia"/>
          <w:color w:val="4472C4" w:themeColor="accent5"/>
        </w:rPr>
        <w:t>６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名若しくは施設の名称及び所在地又は使用等の期間を具体的に記載すること。</w:t>
      </w:r>
    </w:p>
    <w:p w14:paraId="2F6703A6" w14:textId="77777777" w:rsidR="00DD367D" w:rsidRPr="00340896" w:rsidRDefault="00DD367D" w:rsidP="00DD367D">
      <w:pPr>
        <w:spacing w:line="0" w:lineRule="atLeast"/>
        <w:ind w:left="210" w:hangingChars="100" w:hanging="210"/>
        <w:rPr>
          <w:color w:val="4472C4" w:themeColor="accent5"/>
        </w:rPr>
      </w:pPr>
      <w:r w:rsidRPr="00340896">
        <w:rPr>
          <w:rFonts w:hint="eastAsia"/>
          <w:color w:val="4472C4" w:themeColor="accent5"/>
        </w:rPr>
        <w:t>７　生物多様性影響評価書その他遺伝子組換え生物等の使用等の規制による生物の多様性の確保に関する法律施行規則第６条に規定する書類を添付して提出すること。</w:t>
      </w:r>
    </w:p>
    <w:p w14:paraId="20842AEE" w14:textId="77777777" w:rsidR="004F3693" w:rsidRPr="00340896" w:rsidRDefault="00DD367D" w:rsidP="004F3693">
      <w:pPr>
        <w:spacing w:line="0" w:lineRule="atLeast"/>
        <w:rPr>
          <w:color w:val="4472C4" w:themeColor="accent5"/>
        </w:rPr>
      </w:pPr>
      <w:r w:rsidRPr="00340896">
        <w:rPr>
          <w:rFonts w:hint="eastAsia"/>
          <w:color w:val="4472C4" w:themeColor="accent5"/>
        </w:rPr>
        <w:t>８　用紙の大きさは、日本産業規格Ａ４とすること。</w:t>
      </w:r>
    </w:p>
    <w:p w14:paraId="7A7E1EC0" w14:textId="77777777" w:rsidR="00347199" w:rsidRPr="00340896" w:rsidRDefault="00347199" w:rsidP="004F3693">
      <w:pPr>
        <w:spacing w:line="0" w:lineRule="atLeast"/>
        <w:rPr>
          <w:color w:val="4472C4" w:themeColor="accent5"/>
        </w:rPr>
      </w:pPr>
    </w:p>
    <w:p w14:paraId="567A1063" w14:textId="77777777" w:rsidR="00347199" w:rsidRPr="00340896" w:rsidRDefault="00347199" w:rsidP="004F3693">
      <w:pPr>
        <w:spacing w:line="0" w:lineRule="atLeast"/>
        <w:rPr>
          <w:color w:val="4472C4" w:themeColor="accent5"/>
        </w:rPr>
      </w:pPr>
    </w:p>
    <w:p w14:paraId="26619892" w14:textId="0D9C94C3" w:rsidR="00347199" w:rsidRPr="00340896" w:rsidRDefault="00347199" w:rsidP="004F3693">
      <w:pPr>
        <w:spacing w:line="0" w:lineRule="atLeast"/>
        <w:rPr>
          <w:color w:val="4472C4" w:themeColor="accent5"/>
        </w:rPr>
      </w:pPr>
      <w:r w:rsidRPr="00340896">
        <w:rPr>
          <w:rFonts w:hint="eastAsia"/>
          <w:color w:val="4472C4" w:themeColor="accent5"/>
        </w:rPr>
        <w:t>※記載例の青字部分は申請時に削除する</w:t>
      </w:r>
      <w:r w:rsidR="00A654D0">
        <w:rPr>
          <w:rFonts w:hint="eastAsia"/>
          <w:color w:val="4472C4" w:themeColor="accent5"/>
        </w:rPr>
        <w:t>こと</w:t>
      </w:r>
      <w:r w:rsidRPr="00340896">
        <w:rPr>
          <w:rFonts w:hint="eastAsia"/>
          <w:color w:val="4472C4" w:themeColor="accent5"/>
        </w:rPr>
        <w:t>。</w:t>
      </w:r>
    </w:p>
    <w:p w14:paraId="7FFFAD5B" w14:textId="0EBB1C02" w:rsidR="00347199" w:rsidRPr="00347199" w:rsidRDefault="00347199" w:rsidP="004F3693">
      <w:pPr>
        <w:spacing w:line="0" w:lineRule="atLeast"/>
        <w:rPr>
          <w:color w:val="4472C4" w:themeColor="accent5"/>
        </w:rPr>
      </w:pPr>
      <w:r w:rsidRPr="00340896">
        <w:rPr>
          <w:rFonts w:hint="eastAsia"/>
          <w:color w:val="4472C4" w:themeColor="accent5"/>
        </w:rPr>
        <w:t>※</w:t>
      </w:r>
      <w:r w:rsidR="00B3332E" w:rsidRPr="00340896">
        <w:rPr>
          <w:rFonts w:hint="eastAsia"/>
          <w:color w:val="4472C4" w:themeColor="accent5"/>
        </w:rPr>
        <w:t>記載例の黒字隅付括弧内傍線部分</w:t>
      </w:r>
      <w:r w:rsidRPr="00340896">
        <w:rPr>
          <w:rFonts w:hint="eastAsia"/>
          <w:color w:val="4472C4" w:themeColor="accent5"/>
        </w:rPr>
        <w:t>（</w:t>
      </w:r>
      <w:r w:rsidRPr="00340896">
        <w:rPr>
          <w:rFonts w:hint="eastAsia"/>
          <w:color w:val="4472C4" w:themeColor="accent5"/>
          <w:u w:val="single"/>
        </w:rPr>
        <w:t>【〇〇】</w:t>
      </w:r>
      <w:r w:rsidRPr="00340896">
        <w:rPr>
          <w:rFonts w:hint="eastAsia"/>
          <w:color w:val="4472C4" w:themeColor="accent5"/>
        </w:rPr>
        <w:t>）</w:t>
      </w:r>
      <w:r w:rsidR="00B3332E" w:rsidRPr="00340896">
        <w:rPr>
          <w:rFonts w:hint="eastAsia"/>
          <w:color w:val="4472C4" w:themeColor="accent5"/>
        </w:rPr>
        <w:t>は、申請に応じて適切な内容を選択又は記載する</w:t>
      </w:r>
      <w:r w:rsidR="00A654D0">
        <w:rPr>
          <w:rFonts w:hint="eastAsia"/>
          <w:color w:val="4472C4" w:themeColor="accent5"/>
        </w:rPr>
        <w:t>こと</w:t>
      </w:r>
      <w:r w:rsidR="00B3332E" w:rsidRPr="00340896">
        <w:rPr>
          <w:rFonts w:hint="eastAsia"/>
          <w:color w:val="4472C4" w:themeColor="accent5"/>
        </w:rPr>
        <w:t>。</w:t>
      </w:r>
    </w:p>
    <w:p w14:paraId="349426AE" w14:textId="77777777" w:rsidR="00347199" w:rsidRDefault="00347199" w:rsidP="004F3693">
      <w:pPr>
        <w:spacing w:line="0" w:lineRule="atLeast"/>
        <w:rPr>
          <w:color w:val="4472C4" w:themeColor="accent5"/>
        </w:rPr>
      </w:pPr>
    </w:p>
    <w:p w14:paraId="058DD48D" w14:textId="0926E7B8" w:rsidR="00347199" w:rsidRDefault="00347199" w:rsidP="004F3693">
      <w:pPr>
        <w:spacing w:line="0" w:lineRule="atLeast"/>
        <w:sectPr w:rsidR="00347199" w:rsidSect="00E64712">
          <w:footerReference w:type="default" r:id="rId8"/>
          <w:pgSz w:w="11906" w:h="16838"/>
          <w:pgMar w:top="1247" w:right="1247" w:bottom="1247" w:left="1247" w:header="851" w:footer="992" w:gutter="0"/>
          <w:cols w:space="425"/>
          <w:docGrid w:type="lines" w:linePitch="360"/>
        </w:sectPr>
      </w:pPr>
    </w:p>
    <w:bookmarkEnd w:id="0"/>
    <w:p w14:paraId="358F45C2" w14:textId="2F57B840" w:rsidR="00D24E09" w:rsidRDefault="006C53F0" w:rsidP="004F3693">
      <w:pPr>
        <w:spacing w:line="0" w:lineRule="atLeast"/>
        <w:jc w:val="center"/>
        <w:rPr>
          <w:b/>
          <w:bCs/>
        </w:rPr>
      </w:pPr>
      <w:r w:rsidRPr="00F10BF1">
        <w:rPr>
          <w:rFonts w:ascii="Times New Roman" w:hAnsi="Times New Roman"/>
          <w:b/>
          <w:bCs/>
        </w:rPr>
        <w:lastRenderedPageBreak/>
        <w:t>第一種使用規程承認申請書（</w:t>
      </w:r>
      <w:r w:rsidR="008D25CF">
        <w:rPr>
          <w:rFonts w:ascii="Times New Roman" w:hAnsi="Times New Roman" w:hint="eastAsia"/>
          <w:b/>
          <w:bCs/>
        </w:rPr>
        <w:t>アデノウイルス、ヘルペスウイルス</w:t>
      </w:r>
      <w:r w:rsidR="00F10BF1" w:rsidRPr="00F10BF1">
        <w:rPr>
          <w:rFonts w:ascii="Times New Roman" w:hAnsi="Times New Roman"/>
          <w:b/>
          <w:bCs/>
        </w:rPr>
        <w:t>記載例）</w:t>
      </w:r>
      <w:r w:rsidR="004F3693" w:rsidRPr="00F10BF1">
        <w:rPr>
          <w:rFonts w:ascii="Times New Roman" w:hAnsi="Times New Roman"/>
          <w:b/>
          <w:bCs/>
        </w:rPr>
        <w:t>新</w:t>
      </w:r>
      <w:r w:rsidR="004F3693" w:rsidRPr="00D56E30">
        <w:rPr>
          <w:rFonts w:hint="eastAsia"/>
          <w:b/>
          <w:bCs/>
        </w:rPr>
        <w:t>旧対照表</w:t>
      </w:r>
    </w:p>
    <w:p w14:paraId="2D1FD926" w14:textId="2D8D0BE0" w:rsidR="004F3693" w:rsidRPr="00E16B4F" w:rsidRDefault="00E16B4F" w:rsidP="00D24E09">
      <w:pPr>
        <w:spacing w:line="0" w:lineRule="atLeast"/>
        <w:jc w:val="right"/>
      </w:pPr>
      <w:r w:rsidRPr="00E16B4F">
        <w:rPr>
          <w:rFonts w:hint="eastAsia"/>
        </w:rPr>
        <w:t>（改正部分</w:t>
      </w:r>
      <w:r w:rsidR="00294CD5">
        <w:rPr>
          <w:rFonts w:hint="eastAsia"/>
        </w:rPr>
        <w:t>は</w:t>
      </w:r>
      <w:r w:rsidR="00294CD5" w:rsidRPr="00E16B4F">
        <w:rPr>
          <w:rFonts w:hint="eastAsia"/>
        </w:rPr>
        <w:t>傍線部分</w:t>
      </w:r>
      <w:r w:rsidRPr="00E16B4F">
        <w:rPr>
          <w:rFonts w:hint="eastAsia"/>
        </w:rPr>
        <w:t>）</w:t>
      </w:r>
    </w:p>
    <w:tbl>
      <w:tblPr>
        <w:tblStyle w:val="a3"/>
        <w:tblW w:w="0" w:type="auto"/>
        <w:tblLook w:val="04A0" w:firstRow="1" w:lastRow="0" w:firstColumn="1" w:lastColumn="0" w:noHBand="0" w:noVBand="1"/>
      </w:tblPr>
      <w:tblGrid>
        <w:gridCol w:w="1701"/>
        <w:gridCol w:w="6803"/>
        <w:gridCol w:w="6803"/>
      </w:tblGrid>
      <w:tr w:rsidR="004F3693" w14:paraId="27294A0D" w14:textId="77777777" w:rsidTr="00B8707F">
        <w:trPr>
          <w:tblHeader/>
        </w:trPr>
        <w:tc>
          <w:tcPr>
            <w:tcW w:w="1701" w:type="dxa"/>
            <w:shd w:val="clear" w:color="auto" w:fill="D9D9D9" w:themeFill="background1" w:themeFillShade="D9"/>
          </w:tcPr>
          <w:p w14:paraId="39DA5BED" w14:textId="77777777" w:rsidR="004F3693" w:rsidRPr="00D56E30" w:rsidRDefault="004F3693" w:rsidP="004B22F9">
            <w:pPr>
              <w:snapToGrid w:val="0"/>
              <w:spacing w:line="240" w:lineRule="exact"/>
              <w:jc w:val="center"/>
              <w:rPr>
                <w:sz w:val="18"/>
                <w:szCs w:val="18"/>
              </w:rPr>
            </w:pPr>
          </w:p>
        </w:tc>
        <w:tc>
          <w:tcPr>
            <w:tcW w:w="6803" w:type="dxa"/>
            <w:shd w:val="clear" w:color="auto" w:fill="D9D9D9" w:themeFill="background1" w:themeFillShade="D9"/>
          </w:tcPr>
          <w:p w14:paraId="090553C4" w14:textId="2D0F8292" w:rsidR="004F3693" w:rsidRPr="00B8707F" w:rsidRDefault="002E1680" w:rsidP="004B22F9">
            <w:pPr>
              <w:snapToGrid w:val="0"/>
              <w:spacing w:line="240" w:lineRule="exact"/>
              <w:jc w:val="center"/>
              <w:rPr>
                <w:b/>
                <w:bCs/>
                <w:sz w:val="18"/>
                <w:szCs w:val="18"/>
              </w:rPr>
            </w:pPr>
            <w:r>
              <w:rPr>
                <w:rFonts w:hint="eastAsia"/>
                <w:b/>
                <w:bCs/>
                <w:sz w:val="18"/>
                <w:szCs w:val="18"/>
              </w:rPr>
              <w:t>改正</w:t>
            </w:r>
            <w:r w:rsidR="004F3693" w:rsidRPr="00B8707F">
              <w:rPr>
                <w:rFonts w:hint="eastAsia"/>
                <w:b/>
                <w:bCs/>
                <w:sz w:val="18"/>
                <w:szCs w:val="18"/>
              </w:rPr>
              <w:t>後</w:t>
            </w:r>
          </w:p>
        </w:tc>
        <w:tc>
          <w:tcPr>
            <w:tcW w:w="6803" w:type="dxa"/>
            <w:shd w:val="clear" w:color="auto" w:fill="D9D9D9" w:themeFill="background1" w:themeFillShade="D9"/>
          </w:tcPr>
          <w:p w14:paraId="2C6B3050" w14:textId="49981E03" w:rsidR="004F3693" w:rsidRPr="00B8707F" w:rsidRDefault="002E1680" w:rsidP="004B22F9">
            <w:pPr>
              <w:snapToGrid w:val="0"/>
              <w:spacing w:line="240" w:lineRule="exact"/>
              <w:jc w:val="center"/>
              <w:rPr>
                <w:b/>
                <w:bCs/>
                <w:sz w:val="18"/>
                <w:szCs w:val="18"/>
              </w:rPr>
            </w:pPr>
            <w:r>
              <w:rPr>
                <w:rFonts w:hint="eastAsia"/>
                <w:b/>
                <w:bCs/>
                <w:sz w:val="18"/>
                <w:szCs w:val="18"/>
              </w:rPr>
              <w:t>改正前</w:t>
            </w:r>
          </w:p>
        </w:tc>
      </w:tr>
      <w:tr w:rsidR="00417494" w14:paraId="16E77D7F" w14:textId="77777777" w:rsidTr="004B22F9">
        <w:tc>
          <w:tcPr>
            <w:tcW w:w="1701" w:type="dxa"/>
          </w:tcPr>
          <w:p w14:paraId="760A9828" w14:textId="778A97DD" w:rsidR="00417494" w:rsidRPr="003E3190" w:rsidRDefault="00417494" w:rsidP="003E3190">
            <w:pPr>
              <w:snapToGrid w:val="0"/>
              <w:spacing w:line="240" w:lineRule="exact"/>
              <w:rPr>
                <w:b/>
                <w:sz w:val="18"/>
                <w:szCs w:val="18"/>
              </w:rPr>
            </w:pPr>
            <w:r w:rsidRPr="003E3190">
              <w:rPr>
                <w:rFonts w:hint="eastAsia"/>
                <w:sz w:val="18"/>
                <w:szCs w:val="18"/>
              </w:rPr>
              <w:t>遺伝子組換え生物等の種類の名称</w:t>
            </w:r>
          </w:p>
        </w:tc>
        <w:tc>
          <w:tcPr>
            <w:tcW w:w="6803" w:type="dxa"/>
          </w:tcPr>
          <w:p w14:paraId="15B3A0D3" w14:textId="26138C38" w:rsidR="00417494" w:rsidRPr="003E3190" w:rsidRDefault="00417494" w:rsidP="003E3190">
            <w:pPr>
              <w:snapToGrid w:val="0"/>
              <w:spacing w:line="240" w:lineRule="exact"/>
              <w:rPr>
                <w:b/>
                <w:sz w:val="18"/>
                <w:szCs w:val="18"/>
              </w:rPr>
            </w:pPr>
          </w:p>
        </w:tc>
        <w:tc>
          <w:tcPr>
            <w:tcW w:w="6803" w:type="dxa"/>
          </w:tcPr>
          <w:p w14:paraId="272D7B7F" w14:textId="2C21C1C6" w:rsidR="00417494" w:rsidRPr="003E3190" w:rsidRDefault="00417494" w:rsidP="003E3190">
            <w:pPr>
              <w:snapToGrid w:val="0"/>
              <w:spacing w:line="240" w:lineRule="exact"/>
              <w:rPr>
                <w:bCs/>
                <w:sz w:val="18"/>
                <w:szCs w:val="18"/>
              </w:rPr>
            </w:pPr>
          </w:p>
        </w:tc>
      </w:tr>
      <w:tr w:rsidR="00417494" w14:paraId="4F9B84DC" w14:textId="77777777" w:rsidTr="004B22F9">
        <w:tc>
          <w:tcPr>
            <w:tcW w:w="1701" w:type="dxa"/>
          </w:tcPr>
          <w:p w14:paraId="49C63A1E" w14:textId="28722FD0" w:rsidR="00417494" w:rsidRPr="003E3190" w:rsidRDefault="00417494" w:rsidP="003E3190">
            <w:pPr>
              <w:snapToGrid w:val="0"/>
              <w:spacing w:line="240" w:lineRule="exact"/>
              <w:rPr>
                <w:b/>
                <w:sz w:val="18"/>
                <w:szCs w:val="18"/>
              </w:rPr>
            </w:pPr>
            <w:r w:rsidRPr="003E3190">
              <w:rPr>
                <w:rFonts w:hint="eastAsia"/>
                <w:sz w:val="18"/>
                <w:szCs w:val="18"/>
              </w:rPr>
              <w:t>遺伝子組換え生物等の第一種使用等の内容</w:t>
            </w:r>
          </w:p>
        </w:tc>
        <w:tc>
          <w:tcPr>
            <w:tcW w:w="6803" w:type="dxa"/>
          </w:tcPr>
          <w:p w14:paraId="54B06797" w14:textId="3D0040A7" w:rsidR="00417494" w:rsidRPr="003E3190" w:rsidRDefault="006C0443" w:rsidP="003E3190">
            <w:pPr>
              <w:snapToGrid w:val="0"/>
              <w:spacing w:line="240" w:lineRule="exact"/>
              <w:rPr>
                <w:b/>
                <w:sz w:val="18"/>
                <w:szCs w:val="18"/>
              </w:rPr>
            </w:pPr>
            <w:r w:rsidRPr="00272485">
              <w:rPr>
                <w:rFonts w:hint="eastAsia"/>
                <w:sz w:val="18"/>
                <w:szCs w:val="18"/>
                <w:u w:val="thick"/>
              </w:rPr>
              <w:t>【ヒトの治療／ヒトの予防接種／ヒトの遺伝子治療】</w:t>
            </w:r>
            <w:r w:rsidRPr="003E3190">
              <w:rPr>
                <w:rFonts w:hint="eastAsia"/>
                <w:sz w:val="18"/>
                <w:szCs w:val="18"/>
              </w:rPr>
              <w:t>を目的とした投与、保管、運搬及び廃棄並びにこれらに付随する行為</w:t>
            </w:r>
          </w:p>
        </w:tc>
        <w:tc>
          <w:tcPr>
            <w:tcW w:w="6803" w:type="dxa"/>
          </w:tcPr>
          <w:p w14:paraId="0E82EBC4" w14:textId="6E7A46F2" w:rsidR="00417494" w:rsidRPr="003E3190" w:rsidRDefault="00417494" w:rsidP="003E3190">
            <w:pPr>
              <w:snapToGrid w:val="0"/>
              <w:spacing w:line="240" w:lineRule="exact"/>
              <w:rPr>
                <w:b/>
                <w:sz w:val="18"/>
                <w:szCs w:val="18"/>
              </w:rPr>
            </w:pPr>
            <w:r w:rsidRPr="003E3190">
              <w:rPr>
                <w:rFonts w:hint="eastAsia"/>
                <w:sz w:val="18"/>
                <w:szCs w:val="18"/>
              </w:rPr>
              <w:t>【ヒトの治療／ヒトの予防接種／ヒトの遺伝子治療】を目的とした投与、保管、運搬及び廃棄並びにこれらに付随する行為</w:t>
            </w:r>
          </w:p>
        </w:tc>
      </w:tr>
      <w:tr w:rsidR="00417494" w:rsidRPr="00272485" w14:paraId="051E717F" w14:textId="77777777" w:rsidTr="004B22F9">
        <w:tc>
          <w:tcPr>
            <w:tcW w:w="1701" w:type="dxa"/>
          </w:tcPr>
          <w:p w14:paraId="1C44D0C7" w14:textId="0831936A" w:rsidR="00417494" w:rsidRPr="003E3190" w:rsidRDefault="00417494" w:rsidP="003E3190">
            <w:pPr>
              <w:snapToGrid w:val="0"/>
              <w:spacing w:line="240" w:lineRule="exact"/>
              <w:rPr>
                <w:b/>
                <w:sz w:val="18"/>
                <w:szCs w:val="18"/>
              </w:rPr>
            </w:pPr>
            <w:r w:rsidRPr="003E3190">
              <w:rPr>
                <w:rFonts w:hint="eastAsia"/>
                <w:sz w:val="18"/>
                <w:szCs w:val="18"/>
              </w:rPr>
              <w:t>遺伝子組換え生物等の第一種使用等の方法</w:t>
            </w:r>
          </w:p>
        </w:tc>
        <w:tc>
          <w:tcPr>
            <w:tcW w:w="6803" w:type="dxa"/>
          </w:tcPr>
          <w:p w14:paraId="6DD5778B" w14:textId="77777777" w:rsidR="003E3190" w:rsidRPr="004B47FC" w:rsidRDefault="003E3190" w:rsidP="003E3190">
            <w:pPr>
              <w:snapToGrid w:val="0"/>
              <w:spacing w:line="240" w:lineRule="exact"/>
              <w:rPr>
                <w:b/>
                <w:sz w:val="18"/>
                <w:szCs w:val="18"/>
              </w:rPr>
            </w:pPr>
            <w:r w:rsidRPr="004B47FC">
              <w:rPr>
                <w:rFonts w:hint="eastAsia"/>
                <w:b/>
                <w:sz w:val="18"/>
                <w:szCs w:val="18"/>
              </w:rPr>
              <w:t>本遺伝子組換え生物等の原液の保管</w:t>
            </w:r>
          </w:p>
          <w:p w14:paraId="31580F1A" w14:textId="77777777" w:rsidR="003E3190" w:rsidRPr="004B47FC" w:rsidRDefault="003E3190" w:rsidP="003E3190">
            <w:pPr>
              <w:numPr>
                <w:ilvl w:val="0"/>
                <w:numId w:val="17"/>
              </w:numPr>
              <w:snapToGrid w:val="0"/>
              <w:spacing w:line="240" w:lineRule="exact"/>
              <w:ind w:left="738" w:hanging="738"/>
              <w:rPr>
                <w:sz w:val="18"/>
                <w:szCs w:val="18"/>
              </w:rPr>
            </w:pPr>
            <w:r w:rsidRPr="004B47FC">
              <w:rPr>
                <w:rFonts w:hint="eastAsia"/>
                <w:sz w:val="18"/>
                <w:szCs w:val="18"/>
              </w:rPr>
              <w:t>本遺伝子組換え生物等の原液は、容器に密封された状態で遺伝子組換え生物等である旨を表示し、治療施設内の適切に管理された</w:t>
            </w:r>
            <w:r w:rsidRPr="004B47FC">
              <w:rPr>
                <w:rFonts w:hint="eastAsia"/>
                <w:sz w:val="18"/>
                <w:szCs w:val="18"/>
                <w:u w:val="thick"/>
              </w:rPr>
              <w:t>【冷凍庫／冷蔵庫】</w:t>
            </w:r>
            <w:r w:rsidRPr="004B47FC">
              <w:rPr>
                <w:rFonts w:hint="eastAsia"/>
                <w:sz w:val="18"/>
                <w:szCs w:val="18"/>
              </w:rPr>
              <w:t>において保管する。</w:t>
            </w:r>
          </w:p>
          <w:p w14:paraId="1A4818D0" w14:textId="77777777" w:rsidR="003E3190" w:rsidRPr="004B47FC" w:rsidRDefault="003E3190" w:rsidP="003E3190">
            <w:pPr>
              <w:snapToGrid w:val="0"/>
              <w:spacing w:line="240" w:lineRule="exact"/>
              <w:rPr>
                <w:sz w:val="18"/>
                <w:szCs w:val="18"/>
              </w:rPr>
            </w:pPr>
          </w:p>
          <w:p w14:paraId="5AEC9829" w14:textId="77777777" w:rsidR="003E3190" w:rsidRPr="004B47FC" w:rsidRDefault="003E3190" w:rsidP="003E3190">
            <w:pPr>
              <w:snapToGrid w:val="0"/>
              <w:spacing w:line="240" w:lineRule="exact"/>
              <w:rPr>
                <w:b/>
                <w:sz w:val="18"/>
                <w:szCs w:val="18"/>
              </w:rPr>
            </w:pPr>
            <w:r w:rsidRPr="004B47FC">
              <w:rPr>
                <w:rFonts w:hint="eastAsia"/>
                <w:b/>
                <w:sz w:val="18"/>
                <w:szCs w:val="18"/>
              </w:rPr>
              <w:t>本遺伝子組換え生物等の原液の</w:t>
            </w:r>
            <w:r w:rsidRPr="004B47FC">
              <w:rPr>
                <w:b/>
                <w:sz w:val="18"/>
                <w:szCs w:val="18"/>
              </w:rPr>
              <w:t>希釈液</w:t>
            </w:r>
            <w:r w:rsidRPr="004B47FC">
              <w:rPr>
                <w:rFonts w:hint="eastAsia"/>
                <w:b/>
                <w:sz w:val="18"/>
                <w:szCs w:val="18"/>
              </w:rPr>
              <w:t>の調製及び</w:t>
            </w:r>
            <w:r w:rsidRPr="004B47FC">
              <w:rPr>
                <w:b/>
                <w:sz w:val="18"/>
                <w:szCs w:val="18"/>
              </w:rPr>
              <w:t>保管</w:t>
            </w:r>
          </w:p>
          <w:p w14:paraId="41964A5D" w14:textId="61C00A92" w:rsidR="003E3190" w:rsidRPr="004B47FC" w:rsidRDefault="003E3190" w:rsidP="003E3190">
            <w:pPr>
              <w:numPr>
                <w:ilvl w:val="0"/>
                <w:numId w:val="17"/>
              </w:numPr>
              <w:snapToGrid w:val="0"/>
              <w:spacing w:line="240" w:lineRule="exact"/>
              <w:ind w:left="736" w:hanging="736"/>
              <w:rPr>
                <w:sz w:val="18"/>
                <w:szCs w:val="18"/>
              </w:rPr>
            </w:pPr>
            <w:r w:rsidRPr="004B47FC">
              <w:rPr>
                <w:rFonts w:hint="eastAsia"/>
                <w:sz w:val="18"/>
                <w:szCs w:val="18"/>
              </w:rPr>
              <w:t>本遺伝子組換え生物等の原液の希釈液の調製は、治療施設の</w:t>
            </w:r>
            <w:r w:rsidRPr="004B47FC">
              <w:rPr>
                <w:rFonts w:asciiTheme="minorEastAsia" w:hAnsiTheme="minorEastAsia" w:hint="eastAsia"/>
                <w:sz w:val="18"/>
                <w:szCs w:val="18"/>
              </w:rPr>
              <w:t>他の</w:t>
            </w:r>
            <w:r w:rsidRPr="004B47FC">
              <w:rPr>
                <w:rFonts w:asciiTheme="minorEastAsia" w:hAnsiTheme="minorEastAsia"/>
                <w:sz w:val="18"/>
                <w:szCs w:val="18"/>
              </w:rPr>
              <w:t>区画と明確に区別された</w:t>
            </w:r>
            <w:r w:rsidRPr="004B47FC">
              <w:rPr>
                <w:rFonts w:hint="eastAsia"/>
                <w:sz w:val="18"/>
                <w:szCs w:val="18"/>
              </w:rPr>
              <w:t>作業室内</w:t>
            </w:r>
            <w:r w:rsidRPr="004B47FC">
              <w:rPr>
                <w:rFonts w:hint="eastAsia"/>
                <w:sz w:val="18"/>
                <w:szCs w:val="18"/>
                <w:u w:val="single"/>
              </w:rPr>
              <w:t>で</w:t>
            </w:r>
            <w:r w:rsidRPr="004B47FC">
              <w:rPr>
                <w:rFonts w:hint="eastAsia"/>
                <w:color w:val="4472C4" w:themeColor="accent5"/>
                <w:sz w:val="18"/>
                <w:szCs w:val="18"/>
                <w:u w:val="thick"/>
              </w:rPr>
              <w:t>（【増殖性の場合】</w:t>
            </w:r>
            <w:r w:rsidRPr="004B47FC">
              <w:rPr>
                <w:rFonts w:hint="eastAsia"/>
                <w:sz w:val="18"/>
                <w:szCs w:val="18"/>
                <w:u w:val="single"/>
              </w:rPr>
              <w:t>エアロゾルの飛散を最小限に留める方策を講じて</w:t>
            </w:r>
            <w:r w:rsidRPr="004B47FC">
              <w:rPr>
                <w:rFonts w:hint="eastAsia"/>
                <w:color w:val="4472C4" w:themeColor="accent5"/>
                <w:sz w:val="18"/>
                <w:szCs w:val="18"/>
                <w:u w:val="thick"/>
              </w:rPr>
              <w:t>）</w:t>
            </w:r>
            <w:r w:rsidRPr="004B47FC">
              <w:rPr>
                <w:rFonts w:hint="eastAsia"/>
                <w:sz w:val="18"/>
                <w:szCs w:val="18"/>
                <w:u w:val="single"/>
              </w:rPr>
              <w:t>行い</w:t>
            </w:r>
            <w:r w:rsidRPr="004B47FC">
              <w:rPr>
                <w:rFonts w:hint="eastAsia"/>
                <w:sz w:val="18"/>
                <w:szCs w:val="18"/>
              </w:rPr>
              <w:t>、作業室内での本遺伝子組換え生物等の拡散を最小限に留める。</w:t>
            </w:r>
          </w:p>
          <w:p w14:paraId="3DAFBA16" w14:textId="77777777" w:rsidR="003E3190" w:rsidRPr="004B47FC" w:rsidRDefault="003E3190" w:rsidP="003E3190">
            <w:pPr>
              <w:numPr>
                <w:ilvl w:val="0"/>
                <w:numId w:val="17"/>
              </w:numPr>
              <w:snapToGrid w:val="0"/>
              <w:spacing w:line="240" w:lineRule="exact"/>
              <w:ind w:left="736" w:hanging="736"/>
              <w:rPr>
                <w:sz w:val="18"/>
                <w:szCs w:val="18"/>
              </w:rPr>
            </w:pPr>
            <w:r w:rsidRPr="004B47FC">
              <w:rPr>
                <w:rFonts w:hint="eastAsia"/>
                <w:sz w:val="18"/>
                <w:szCs w:val="18"/>
              </w:rPr>
              <w:t>希釈液は、容器に入れ、漏出しない状態で保管する。</w:t>
            </w:r>
          </w:p>
          <w:p w14:paraId="1982B1D7" w14:textId="017F67CA" w:rsidR="003E3190" w:rsidRPr="004B47FC" w:rsidRDefault="003E3190" w:rsidP="003E3190">
            <w:pPr>
              <w:snapToGrid w:val="0"/>
              <w:spacing w:line="240" w:lineRule="exact"/>
              <w:rPr>
                <w:sz w:val="18"/>
                <w:szCs w:val="18"/>
              </w:rPr>
            </w:pPr>
          </w:p>
          <w:p w14:paraId="0FBD7193" w14:textId="2A85E9AD" w:rsidR="003E3190" w:rsidRPr="004B47FC" w:rsidRDefault="006C53F0" w:rsidP="003E3190">
            <w:pPr>
              <w:snapToGrid w:val="0"/>
              <w:spacing w:line="240" w:lineRule="exact"/>
              <w:rPr>
                <w:sz w:val="18"/>
                <w:szCs w:val="18"/>
                <w:u w:val="single"/>
              </w:rPr>
            </w:pPr>
            <w:r w:rsidRPr="004B47FC">
              <w:rPr>
                <w:rFonts w:hint="eastAsia"/>
                <w:sz w:val="18"/>
                <w:szCs w:val="18"/>
                <w:u w:val="single"/>
              </w:rPr>
              <w:t>［削除］</w:t>
            </w:r>
          </w:p>
          <w:p w14:paraId="25BB1E1A" w14:textId="167EA031" w:rsidR="003E3190" w:rsidRPr="004B47FC" w:rsidRDefault="003E3190" w:rsidP="003E3190">
            <w:pPr>
              <w:snapToGrid w:val="0"/>
              <w:spacing w:line="240" w:lineRule="exact"/>
              <w:rPr>
                <w:sz w:val="18"/>
                <w:szCs w:val="18"/>
              </w:rPr>
            </w:pPr>
          </w:p>
          <w:p w14:paraId="12D43BFD" w14:textId="730E179F" w:rsidR="003E3190" w:rsidRPr="004B47FC" w:rsidRDefault="003E3190" w:rsidP="003E3190">
            <w:pPr>
              <w:snapToGrid w:val="0"/>
              <w:spacing w:line="240" w:lineRule="exact"/>
              <w:rPr>
                <w:sz w:val="18"/>
                <w:szCs w:val="18"/>
              </w:rPr>
            </w:pPr>
          </w:p>
          <w:p w14:paraId="5770D006" w14:textId="1DE951BF" w:rsidR="003E3190" w:rsidRPr="004B47FC" w:rsidRDefault="003E3190" w:rsidP="003E3190">
            <w:pPr>
              <w:snapToGrid w:val="0"/>
              <w:spacing w:line="240" w:lineRule="exact"/>
              <w:rPr>
                <w:sz w:val="18"/>
                <w:szCs w:val="18"/>
              </w:rPr>
            </w:pPr>
          </w:p>
          <w:p w14:paraId="1AF1BE84" w14:textId="4EB44358" w:rsidR="003E3190" w:rsidRPr="004B47FC" w:rsidRDefault="003E3190" w:rsidP="003E3190">
            <w:pPr>
              <w:snapToGrid w:val="0"/>
              <w:spacing w:line="240" w:lineRule="exact"/>
              <w:rPr>
                <w:sz w:val="18"/>
                <w:szCs w:val="18"/>
              </w:rPr>
            </w:pPr>
          </w:p>
          <w:p w14:paraId="7488721D" w14:textId="77777777" w:rsidR="00D24E09" w:rsidRPr="004B47FC" w:rsidRDefault="00D24E09" w:rsidP="003E3190">
            <w:pPr>
              <w:snapToGrid w:val="0"/>
              <w:spacing w:line="240" w:lineRule="exact"/>
              <w:rPr>
                <w:sz w:val="18"/>
                <w:szCs w:val="18"/>
              </w:rPr>
            </w:pPr>
          </w:p>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6577"/>
            </w:tblGrid>
            <w:tr w:rsidR="003E3190" w:rsidRPr="004B47FC" w14:paraId="2623DF90" w14:textId="77777777" w:rsidTr="004B22F9">
              <w:tc>
                <w:tcPr>
                  <w:tcW w:w="6863" w:type="dxa"/>
                </w:tcPr>
                <w:p w14:paraId="45ED4266" w14:textId="17B8B9EA" w:rsidR="003E3190" w:rsidRPr="004B47FC" w:rsidRDefault="003E3190" w:rsidP="003E3190">
                  <w:pPr>
                    <w:snapToGrid w:val="0"/>
                    <w:spacing w:line="240" w:lineRule="exact"/>
                    <w:rPr>
                      <w:bCs/>
                      <w:color w:val="4472C4" w:themeColor="accent5"/>
                      <w:sz w:val="18"/>
                      <w:szCs w:val="18"/>
                      <w:u w:val="thick"/>
                    </w:rPr>
                  </w:pPr>
                  <w:r w:rsidRPr="004B47FC">
                    <w:rPr>
                      <w:rFonts w:hint="eastAsia"/>
                      <w:bCs/>
                      <w:color w:val="4472C4" w:themeColor="accent5"/>
                      <w:sz w:val="18"/>
                      <w:szCs w:val="18"/>
                      <w:u w:val="thick"/>
                    </w:rPr>
                    <w:t>【投与時に原液を希釈しない場合の規定</w:t>
                  </w:r>
                  <w:r w:rsidRPr="004B47FC">
                    <w:rPr>
                      <w:rFonts w:ascii="Times New Roman" w:hAnsi="Times New Roman"/>
                      <w:bCs/>
                      <w:color w:val="4472C4" w:themeColor="accent5"/>
                      <w:sz w:val="18"/>
                      <w:szCs w:val="18"/>
                      <w:u w:val="thick"/>
                    </w:rPr>
                    <w:t>】</w:t>
                  </w:r>
                  <w:r w:rsidR="00774B55" w:rsidRPr="004B47FC">
                    <w:rPr>
                      <w:rFonts w:ascii="Times New Roman" w:hAnsi="Times New Roman"/>
                      <w:bCs/>
                      <w:color w:val="4472C4" w:themeColor="accent5"/>
                      <w:sz w:val="18"/>
                      <w:szCs w:val="18"/>
                      <w:u w:val="thick"/>
                    </w:rPr>
                    <w:t>※</w:t>
                  </w:r>
                  <w:r w:rsidR="00774B55" w:rsidRPr="004B47FC">
                    <w:rPr>
                      <w:rFonts w:ascii="Times New Roman" w:hAnsi="Times New Roman"/>
                      <w:bCs/>
                      <w:color w:val="4472C4" w:themeColor="accent5"/>
                      <w:sz w:val="18"/>
                      <w:szCs w:val="18"/>
                      <w:u w:val="thick"/>
                    </w:rPr>
                    <w:t>上記（</w:t>
                  </w:r>
                  <w:r w:rsidR="00774B55" w:rsidRPr="004B47FC">
                    <w:rPr>
                      <w:rFonts w:ascii="Times New Roman" w:hAnsi="Times New Roman"/>
                      <w:bCs/>
                      <w:color w:val="4472C4" w:themeColor="accent5"/>
                      <w:sz w:val="18"/>
                      <w:szCs w:val="18"/>
                      <w:u w:val="thick"/>
                    </w:rPr>
                    <w:t>2</w:t>
                  </w:r>
                  <w:r w:rsidR="00774B55" w:rsidRPr="004B47FC">
                    <w:rPr>
                      <w:rFonts w:ascii="Times New Roman" w:hAnsi="Times New Roman"/>
                      <w:bCs/>
                      <w:color w:val="4472C4" w:themeColor="accent5"/>
                      <w:sz w:val="18"/>
                      <w:szCs w:val="18"/>
                      <w:u w:val="thick"/>
                    </w:rPr>
                    <w:t>）（</w:t>
                  </w:r>
                  <w:r w:rsidR="00774B55" w:rsidRPr="004B47FC">
                    <w:rPr>
                      <w:rFonts w:ascii="Times New Roman" w:hAnsi="Times New Roman"/>
                      <w:bCs/>
                      <w:color w:val="4472C4" w:themeColor="accent5"/>
                      <w:sz w:val="18"/>
                      <w:szCs w:val="18"/>
                      <w:u w:val="thick"/>
                    </w:rPr>
                    <w:t>3</w:t>
                  </w:r>
                  <w:r w:rsidR="00774B55" w:rsidRPr="004B47FC">
                    <w:rPr>
                      <w:rFonts w:ascii="Times New Roman" w:hAnsi="Times New Roman"/>
                      <w:bCs/>
                      <w:color w:val="4472C4" w:themeColor="accent5"/>
                      <w:sz w:val="18"/>
                      <w:szCs w:val="18"/>
                      <w:u w:val="thick"/>
                    </w:rPr>
                    <w:t>）と置換</w:t>
                  </w:r>
                  <w:r w:rsidR="00774B55" w:rsidRPr="004B47FC">
                    <w:rPr>
                      <w:rFonts w:hint="eastAsia"/>
                      <w:bCs/>
                      <w:color w:val="4472C4" w:themeColor="accent5"/>
                      <w:sz w:val="18"/>
                      <w:szCs w:val="18"/>
                      <w:u w:val="thick"/>
                    </w:rPr>
                    <w:t>。</w:t>
                  </w:r>
                </w:p>
                <w:p w14:paraId="3A190CDC" w14:textId="77777777" w:rsidR="003E3190" w:rsidRPr="004B47FC" w:rsidRDefault="003E3190" w:rsidP="003E3190">
                  <w:pPr>
                    <w:pStyle w:val="Default"/>
                    <w:snapToGrid w:val="0"/>
                    <w:spacing w:line="240" w:lineRule="exact"/>
                    <w:rPr>
                      <w:rFonts w:ascii="Times New Roman" w:hAnsi="Times New Roman" w:cs="Times New Roman"/>
                      <w:b/>
                      <w:sz w:val="18"/>
                      <w:szCs w:val="18"/>
                      <w:u w:val="single"/>
                    </w:rPr>
                  </w:pPr>
                  <w:r w:rsidRPr="004B47FC">
                    <w:rPr>
                      <w:rFonts w:ascii="Times New Roman" w:hAnsi="Times New Roman" w:cs="Times New Roman"/>
                      <w:b/>
                      <w:sz w:val="18"/>
                      <w:szCs w:val="18"/>
                      <w:u w:val="single"/>
                    </w:rPr>
                    <w:t>本遺伝子組換え生物等の調製及び保管</w:t>
                  </w:r>
                  <w:r w:rsidRPr="004B47FC">
                    <w:rPr>
                      <w:rFonts w:ascii="Times New Roman" w:hAnsi="Times New Roman" w:cs="Times New Roman"/>
                      <w:b/>
                      <w:sz w:val="18"/>
                      <w:szCs w:val="18"/>
                      <w:u w:val="single"/>
                    </w:rPr>
                    <w:t xml:space="preserve"> </w:t>
                  </w:r>
                </w:p>
                <w:p w14:paraId="56DFC912" w14:textId="0AC58DB7" w:rsidR="003E3190" w:rsidRPr="004B47FC" w:rsidRDefault="003E3190" w:rsidP="003E3190">
                  <w:pPr>
                    <w:pStyle w:val="Default"/>
                    <w:numPr>
                      <w:ilvl w:val="0"/>
                      <w:numId w:val="18"/>
                    </w:numPr>
                    <w:snapToGrid w:val="0"/>
                    <w:spacing w:line="240" w:lineRule="exact"/>
                    <w:ind w:left="617" w:hanging="617"/>
                    <w:jc w:val="both"/>
                    <w:rPr>
                      <w:rFonts w:ascii="Times New Roman" w:hAnsi="Times New Roman" w:cs="Times New Roman"/>
                      <w:bCs/>
                      <w:sz w:val="18"/>
                      <w:szCs w:val="18"/>
                      <w:u w:val="single"/>
                    </w:rPr>
                  </w:pPr>
                  <w:r w:rsidRPr="004B47FC">
                    <w:rPr>
                      <w:rFonts w:ascii="Times New Roman" w:hAnsi="Times New Roman" w:cs="Times New Roman"/>
                      <w:bCs/>
                      <w:sz w:val="18"/>
                      <w:szCs w:val="18"/>
                      <w:u w:val="single"/>
                    </w:rPr>
                    <w:t>本遺伝子組換え生物等</w:t>
                  </w:r>
                  <w:r w:rsidRPr="004B47FC">
                    <w:rPr>
                      <w:rFonts w:ascii="Times New Roman" w:hAnsi="Times New Roman" w:cs="Times New Roman" w:hint="eastAsia"/>
                      <w:bCs/>
                      <w:sz w:val="18"/>
                      <w:szCs w:val="18"/>
                      <w:u w:val="single"/>
                    </w:rPr>
                    <w:t>は</w:t>
                  </w:r>
                  <w:r w:rsidRPr="004B47FC">
                    <w:rPr>
                      <w:rFonts w:ascii="Times New Roman" w:hAnsi="Times New Roman" w:cs="Times New Roman"/>
                      <w:bCs/>
                      <w:sz w:val="18"/>
                      <w:szCs w:val="18"/>
                      <w:u w:val="single"/>
                    </w:rPr>
                    <w:t>原液を希釈せずに投与する。原液の投与準備は、治療施設の他の区画と明確に区別された作業室内で行い、作業室内での本遺伝子組換え生物等の拡散を最小限に留める。</w:t>
                  </w:r>
                </w:p>
                <w:p w14:paraId="6231A8C1" w14:textId="5CEA4694" w:rsidR="003E3190" w:rsidRPr="004B47FC" w:rsidRDefault="003E3190" w:rsidP="003E3190">
                  <w:pPr>
                    <w:pStyle w:val="Default"/>
                    <w:numPr>
                      <w:ilvl w:val="0"/>
                      <w:numId w:val="18"/>
                    </w:numPr>
                    <w:snapToGrid w:val="0"/>
                    <w:spacing w:line="240" w:lineRule="exact"/>
                    <w:ind w:left="617" w:hanging="617"/>
                    <w:jc w:val="both"/>
                    <w:rPr>
                      <w:bCs/>
                      <w:sz w:val="18"/>
                      <w:szCs w:val="18"/>
                      <w:u w:val="thick"/>
                    </w:rPr>
                  </w:pPr>
                  <w:r w:rsidRPr="004B47FC">
                    <w:rPr>
                      <w:rFonts w:ascii="Times New Roman" w:hAnsi="Times New Roman"/>
                      <w:bCs/>
                      <w:sz w:val="18"/>
                      <w:szCs w:val="18"/>
                      <w:u w:val="single"/>
                    </w:rPr>
                    <w:t>投与準備済みの原液は、容器に入れ、漏出しない状態で保管する。</w:t>
                  </w:r>
                </w:p>
              </w:tc>
            </w:tr>
          </w:tbl>
          <w:p w14:paraId="49445CEC" w14:textId="77777777" w:rsidR="003E3190" w:rsidRPr="004B47FC" w:rsidRDefault="003E3190" w:rsidP="003E3190">
            <w:pPr>
              <w:snapToGrid w:val="0"/>
              <w:spacing w:line="240" w:lineRule="exact"/>
              <w:rPr>
                <w:sz w:val="18"/>
                <w:szCs w:val="18"/>
              </w:rPr>
            </w:pPr>
          </w:p>
          <w:p w14:paraId="5EAD99C2" w14:textId="77777777" w:rsidR="003E3190" w:rsidRPr="004B47FC" w:rsidRDefault="003E3190" w:rsidP="003E3190">
            <w:pPr>
              <w:snapToGrid w:val="0"/>
              <w:spacing w:line="240" w:lineRule="exact"/>
              <w:rPr>
                <w:b/>
                <w:sz w:val="18"/>
                <w:szCs w:val="18"/>
              </w:rPr>
            </w:pPr>
            <w:r w:rsidRPr="004B47FC">
              <w:rPr>
                <w:rFonts w:hint="eastAsia"/>
                <w:b/>
                <w:sz w:val="18"/>
                <w:szCs w:val="18"/>
              </w:rPr>
              <w:t>運搬</w:t>
            </w:r>
          </w:p>
          <w:p w14:paraId="44F08104" w14:textId="40BD7A39" w:rsidR="003E3190" w:rsidRPr="004B47FC" w:rsidRDefault="003E3190" w:rsidP="003E3190">
            <w:pPr>
              <w:numPr>
                <w:ilvl w:val="0"/>
                <w:numId w:val="17"/>
              </w:numPr>
              <w:snapToGrid w:val="0"/>
              <w:spacing w:line="240" w:lineRule="exact"/>
              <w:ind w:left="736" w:hanging="736"/>
              <w:rPr>
                <w:sz w:val="18"/>
                <w:szCs w:val="18"/>
              </w:rPr>
            </w:pPr>
            <w:r w:rsidRPr="004B47FC">
              <w:rPr>
                <w:rFonts w:hint="eastAsia"/>
                <w:sz w:val="18"/>
                <w:szCs w:val="18"/>
              </w:rPr>
              <w:t>本遺伝子組換え生物等の治療施設内での運搬は、漏出させない措置を執って行う。</w:t>
            </w:r>
          </w:p>
          <w:p w14:paraId="5992529D" w14:textId="77777777" w:rsidR="003E3190" w:rsidRPr="004B47FC" w:rsidRDefault="003E3190" w:rsidP="003E3190">
            <w:pPr>
              <w:snapToGrid w:val="0"/>
              <w:spacing w:line="240" w:lineRule="exact"/>
              <w:ind w:left="594"/>
              <w:rPr>
                <w:sz w:val="18"/>
                <w:szCs w:val="18"/>
              </w:rPr>
            </w:pPr>
          </w:p>
          <w:p w14:paraId="5D783AE8" w14:textId="77777777" w:rsidR="003E3190" w:rsidRPr="004B47FC" w:rsidRDefault="003E3190" w:rsidP="003E3190">
            <w:pPr>
              <w:snapToGrid w:val="0"/>
              <w:spacing w:line="240" w:lineRule="exact"/>
              <w:rPr>
                <w:b/>
                <w:sz w:val="18"/>
                <w:szCs w:val="18"/>
              </w:rPr>
            </w:pPr>
            <w:r w:rsidRPr="004B47FC">
              <w:rPr>
                <w:rFonts w:hint="eastAsia"/>
                <w:b/>
                <w:sz w:val="18"/>
                <w:szCs w:val="18"/>
              </w:rPr>
              <w:t>患者への投与</w:t>
            </w:r>
          </w:p>
          <w:p w14:paraId="6878C95E" w14:textId="77777777" w:rsidR="003E3190" w:rsidRPr="004B47FC" w:rsidRDefault="003E3190" w:rsidP="003E3190">
            <w:pPr>
              <w:numPr>
                <w:ilvl w:val="0"/>
                <w:numId w:val="17"/>
              </w:numPr>
              <w:snapToGrid w:val="0"/>
              <w:spacing w:line="240" w:lineRule="exact"/>
              <w:ind w:left="736" w:hanging="736"/>
              <w:rPr>
                <w:sz w:val="18"/>
                <w:szCs w:val="18"/>
              </w:rPr>
            </w:pPr>
            <w:r w:rsidRPr="004B47FC">
              <w:rPr>
                <w:rFonts w:hint="eastAsia"/>
                <w:sz w:val="18"/>
                <w:szCs w:val="18"/>
              </w:rPr>
              <w:t>本遺伝子組換え生物等の投与は、治療施設の</w:t>
            </w:r>
            <w:r w:rsidRPr="004B47FC">
              <w:rPr>
                <w:rFonts w:asciiTheme="minorEastAsia" w:hAnsiTheme="minorEastAsia" w:hint="eastAsia"/>
                <w:sz w:val="18"/>
                <w:szCs w:val="18"/>
              </w:rPr>
              <w:t>他の</w:t>
            </w:r>
            <w:r w:rsidRPr="004B47FC">
              <w:rPr>
                <w:rFonts w:asciiTheme="minorEastAsia" w:hAnsiTheme="minorEastAsia"/>
                <w:sz w:val="18"/>
                <w:szCs w:val="18"/>
              </w:rPr>
              <w:t>区画と明確に区別された</w:t>
            </w:r>
            <w:r w:rsidRPr="004B47FC">
              <w:rPr>
                <w:rFonts w:hint="eastAsia"/>
                <w:sz w:val="18"/>
                <w:szCs w:val="18"/>
              </w:rPr>
              <w:t>治療室内で、</w:t>
            </w:r>
            <w:r w:rsidRPr="004B47FC">
              <w:rPr>
                <w:rFonts w:hint="eastAsia"/>
                <w:sz w:val="18"/>
                <w:szCs w:val="18"/>
                <w:u w:val="thick"/>
              </w:rPr>
              <w:t>【患者の〇〇内に（直接）注入することにより／静脈内に投与することに</w:t>
            </w:r>
            <w:r w:rsidRPr="004B47FC">
              <w:rPr>
                <w:sz w:val="18"/>
                <w:szCs w:val="18"/>
                <w:u w:val="thick"/>
              </w:rPr>
              <w:t>より</w:t>
            </w:r>
            <w:r w:rsidRPr="004B47FC">
              <w:rPr>
                <w:rFonts w:hint="eastAsia"/>
                <w:sz w:val="18"/>
                <w:szCs w:val="18"/>
                <w:u w:val="thick"/>
              </w:rPr>
              <w:t>】</w:t>
            </w:r>
            <w:r w:rsidRPr="004B47FC">
              <w:rPr>
                <w:sz w:val="18"/>
                <w:szCs w:val="18"/>
              </w:rPr>
              <w:t>行う</w:t>
            </w:r>
            <w:r w:rsidRPr="004B47FC">
              <w:rPr>
                <w:rFonts w:hint="eastAsia"/>
                <w:sz w:val="18"/>
                <w:szCs w:val="18"/>
              </w:rPr>
              <w:t>。投与時</w:t>
            </w:r>
            <w:r w:rsidRPr="004B47FC">
              <w:rPr>
                <w:sz w:val="18"/>
                <w:szCs w:val="18"/>
              </w:rPr>
              <w:t>は、</w:t>
            </w:r>
            <w:r w:rsidRPr="004B47FC">
              <w:rPr>
                <w:rFonts w:hint="eastAsia"/>
                <w:sz w:val="18"/>
                <w:szCs w:val="18"/>
              </w:rPr>
              <w:t>治療室内での本遺伝子組換え生物等の拡散を最小限に留める。</w:t>
            </w:r>
          </w:p>
          <w:p w14:paraId="7CD21B59" w14:textId="77777777" w:rsidR="003E3190" w:rsidRPr="004B47FC" w:rsidRDefault="003E3190" w:rsidP="003E3190">
            <w:pPr>
              <w:snapToGrid w:val="0"/>
              <w:spacing w:line="240" w:lineRule="exact"/>
              <w:rPr>
                <w:sz w:val="18"/>
                <w:szCs w:val="18"/>
              </w:rPr>
            </w:pPr>
          </w:p>
          <w:p w14:paraId="23701D5F" w14:textId="6FF3A16F" w:rsidR="003E3190" w:rsidRPr="004B47FC" w:rsidRDefault="003E3190" w:rsidP="003E3190">
            <w:pPr>
              <w:snapToGrid w:val="0"/>
              <w:spacing w:line="240" w:lineRule="exact"/>
              <w:rPr>
                <w:b/>
                <w:sz w:val="18"/>
                <w:szCs w:val="18"/>
              </w:rPr>
            </w:pPr>
            <w:r w:rsidRPr="004B47FC">
              <w:rPr>
                <w:rFonts w:hint="eastAsia"/>
                <w:b/>
                <w:sz w:val="18"/>
                <w:szCs w:val="18"/>
              </w:rPr>
              <w:lastRenderedPageBreak/>
              <w:t>投与後の患者からの排出等の管理</w:t>
            </w:r>
          </w:p>
          <w:p w14:paraId="70850D64" w14:textId="23D8A25D" w:rsidR="003E3190" w:rsidRPr="004B47FC" w:rsidRDefault="00272485" w:rsidP="003E3190">
            <w:pPr>
              <w:snapToGrid w:val="0"/>
              <w:spacing w:line="240" w:lineRule="exact"/>
              <w:rPr>
                <w:bCs/>
                <w:sz w:val="18"/>
                <w:szCs w:val="18"/>
                <w:u w:val="single"/>
              </w:rPr>
            </w:pPr>
            <w:r w:rsidRPr="004B47FC">
              <w:rPr>
                <w:rFonts w:hint="eastAsia"/>
                <w:bCs/>
                <w:sz w:val="18"/>
                <w:szCs w:val="18"/>
                <w:u w:val="single"/>
              </w:rPr>
              <w:t>［削除］</w:t>
            </w:r>
          </w:p>
          <w:p w14:paraId="1F2378B1" w14:textId="022A87C2" w:rsidR="003E3190" w:rsidRPr="00667951" w:rsidRDefault="003E3190" w:rsidP="003E3190">
            <w:pPr>
              <w:numPr>
                <w:ilvl w:val="0"/>
                <w:numId w:val="17"/>
              </w:numPr>
              <w:snapToGrid w:val="0"/>
              <w:spacing w:line="240" w:lineRule="exact"/>
              <w:ind w:left="736" w:hanging="736"/>
              <w:rPr>
                <w:sz w:val="18"/>
                <w:szCs w:val="18"/>
              </w:rPr>
            </w:pPr>
            <w:r w:rsidRPr="004B47FC">
              <w:rPr>
                <w:rFonts w:hint="eastAsia"/>
                <w:sz w:val="18"/>
                <w:szCs w:val="18"/>
              </w:rPr>
              <w:t>投与</w:t>
            </w:r>
            <w:r w:rsidRPr="002F2C1E">
              <w:rPr>
                <w:rFonts w:hint="eastAsia"/>
                <w:sz w:val="18"/>
                <w:szCs w:val="18"/>
              </w:rPr>
              <w:t>後</w:t>
            </w:r>
            <w:r w:rsidRPr="00667951">
              <w:rPr>
                <w:rFonts w:hint="eastAsia"/>
                <w:sz w:val="18"/>
                <w:szCs w:val="18"/>
              </w:rPr>
              <w:t>、</w:t>
            </w:r>
            <w:r w:rsidR="00A71F6E" w:rsidRPr="00667951">
              <w:rPr>
                <w:rFonts w:hint="eastAsia"/>
                <w:color w:val="4472C4" w:themeColor="accent5"/>
                <w:sz w:val="18"/>
                <w:szCs w:val="18"/>
                <w:u w:val="thick"/>
              </w:rPr>
              <w:t>（【投与部位／創部を消毒する場合】</w:t>
            </w:r>
            <w:r w:rsidRPr="00667951">
              <w:rPr>
                <w:rFonts w:hint="eastAsia"/>
                <w:sz w:val="18"/>
                <w:szCs w:val="18"/>
              </w:rPr>
              <w:t>患者の</w:t>
            </w:r>
            <w:r w:rsidRPr="00667951">
              <w:rPr>
                <w:rFonts w:hint="eastAsia"/>
                <w:sz w:val="18"/>
                <w:szCs w:val="18"/>
                <w:u w:val="thick"/>
              </w:rPr>
              <w:t>【投与部位／創部】</w:t>
            </w:r>
            <w:r w:rsidRPr="00667951">
              <w:rPr>
                <w:rFonts w:hint="eastAsia"/>
                <w:sz w:val="18"/>
                <w:szCs w:val="18"/>
              </w:rPr>
              <w:t>を消毒し、</w:t>
            </w:r>
            <w:r w:rsidR="00A71F6E" w:rsidRPr="00667951">
              <w:rPr>
                <w:rFonts w:hint="eastAsia"/>
                <w:color w:val="4472C4" w:themeColor="accent5"/>
                <w:sz w:val="18"/>
                <w:szCs w:val="18"/>
                <w:u w:val="thick"/>
              </w:rPr>
              <w:t>）</w:t>
            </w:r>
            <w:r w:rsidRPr="00667951">
              <w:rPr>
                <w:rFonts w:hint="eastAsia"/>
                <w:sz w:val="18"/>
                <w:szCs w:val="18"/>
                <w:u w:val="thick"/>
              </w:rPr>
              <w:t>【投与部位／創部】</w:t>
            </w:r>
            <w:r w:rsidRPr="00667951">
              <w:rPr>
                <w:rFonts w:hint="eastAsia"/>
                <w:sz w:val="18"/>
                <w:szCs w:val="18"/>
              </w:rPr>
              <w:t>から排出される本遺伝子組換え生物等の環境への拡散が最小限となるよう、</w:t>
            </w:r>
            <w:r w:rsidRPr="00667951">
              <w:rPr>
                <w:rFonts w:hint="eastAsia"/>
                <w:sz w:val="18"/>
                <w:szCs w:val="18"/>
                <w:u w:val="thick"/>
              </w:rPr>
              <w:t>【医師の判断により必要とされる期間】</w:t>
            </w:r>
            <w:r w:rsidRPr="00667951">
              <w:rPr>
                <w:rFonts w:hint="eastAsia"/>
                <w:sz w:val="18"/>
                <w:szCs w:val="18"/>
              </w:rPr>
              <w:t>対策を講じる。</w:t>
            </w:r>
          </w:p>
          <w:p w14:paraId="0D9482C7" w14:textId="77777777" w:rsidR="003E3190" w:rsidRPr="00667951" w:rsidRDefault="003E3190" w:rsidP="003E3190">
            <w:pPr>
              <w:numPr>
                <w:ilvl w:val="0"/>
                <w:numId w:val="17"/>
              </w:numPr>
              <w:snapToGrid w:val="0"/>
              <w:spacing w:line="240" w:lineRule="exact"/>
              <w:ind w:left="736" w:hanging="736"/>
              <w:rPr>
                <w:sz w:val="18"/>
                <w:szCs w:val="18"/>
              </w:rPr>
            </w:pPr>
            <w:r w:rsidRPr="00667951">
              <w:rPr>
                <w:rFonts w:hint="eastAsia"/>
                <w:sz w:val="18"/>
                <w:szCs w:val="18"/>
                <w:u w:val="single"/>
              </w:rPr>
              <w:t>本遺伝子組換え生物等の投与後、</w:t>
            </w:r>
            <w:r w:rsidRPr="00667951">
              <w:rPr>
                <w:rFonts w:hint="eastAsia"/>
                <w:sz w:val="18"/>
                <w:szCs w:val="18"/>
                <w:u w:val="thick"/>
              </w:rPr>
              <w:t>【○○の期間／排出等の管理が不要となるまでの期間】</w:t>
            </w:r>
            <w:r w:rsidRPr="00667951">
              <w:rPr>
                <w:sz w:val="18"/>
                <w:szCs w:val="18"/>
                <w:u w:val="single"/>
              </w:rPr>
              <w:t>、</w:t>
            </w:r>
            <w:r w:rsidRPr="00667951">
              <w:rPr>
                <w:rFonts w:hint="eastAsia"/>
                <w:sz w:val="18"/>
                <w:szCs w:val="18"/>
              </w:rPr>
              <w:t>患者の排出物等から第三者への本遺伝子組換え生物等の伝播を最小限とするために、本遺伝子組換え生物等の投与を受ける患者に適切な指導を行う</w:t>
            </w:r>
            <w:r w:rsidRPr="00667951">
              <w:rPr>
                <w:sz w:val="18"/>
                <w:szCs w:val="18"/>
              </w:rPr>
              <w:t>。</w:t>
            </w:r>
          </w:p>
          <w:p w14:paraId="13B56856" w14:textId="29CE5FD5" w:rsidR="003E3190" w:rsidRPr="00667951" w:rsidRDefault="003E3190" w:rsidP="003E3190">
            <w:pPr>
              <w:numPr>
                <w:ilvl w:val="0"/>
                <w:numId w:val="17"/>
              </w:numPr>
              <w:snapToGrid w:val="0"/>
              <w:spacing w:line="240" w:lineRule="exact"/>
              <w:ind w:left="736" w:hanging="736"/>
              <w:rPr>
                <w:sz w:val="18"/>
                <w:szCs w:val="18"/>
                <w:u w:val="thick"/>
              </w:rPr>
            </w:pPr>
            <w:r w:rsidRPr="00667951">
              <w:rPr>
                <w:rFonts w:hint="eastAsia"/>
                <w:color w:val="4472C4" w:themeColor="accent5"/>
                <w:sz w:val="18"/>
                <w:szCs w:val="18"/>
                <w:u w:val="thick"/>
              </w:rPr>
              <w:t>【個室管理を行わない</w:t>
            </w:r>
            <w:r w:rsidRPr="00667951">
              <w:rPr>
                <w:color w:val="4472C4" w:themeColor="accent5"/>
                <w:sz w:val="18"/>
                <w:szCs w:val="18"/>
                <w:u w:val="thick"/>
              </w:rPr>
              <w:t>が、</w:t>
            </w:r>
            <w:r w:rsidR="002213D0" w:rsidRPr="00667951">
              <w:rPr>
                <w:rFonts w:hint="eastAsia"/>
                <w:color w:val="4472C4" w:themeColor="accent5"/>
                <w:sz w:val="18"/>
                <w:szCs w:val="18"/>
                <w:u w:val="thick"/>
              </w:rPr>
              <w:t>投与後に遺伝子組換え生物等が排出される期間の中の一部の期間について、</w:t>
            </w:r>
            <w:r w:rsidRPr="00667951">
              <w:rPr>
                <w:rFonts w:hint="eastAsia"/>
                <w:color w:val="4472C4" w:themeColor="accent5"/>
                <w:sz w:val="18"/>
                <w:szCs w:val="18"/>
                <w:u w:val="thick"/>
              </w:rPr>
              <w:t>特別な排出</w:t>
            </w:r>
            <w:r w:rsidRPr="00667951">
              <w:rPr>
                <w:color w:val="4472C4" w:themeColor="accent5"/>
                <w:sz w:val="18"/>
                <w:szCs w:val="18"/>
                <w:u w:val="thick"/>
              </w:rPr>
              <w:t>管理</w:t>
            </w:r>
            <w:r w:rsidRPr="00667951">
              <w:rPr>
                <w:rFonts w:hint="eastAsia"/>
                <w:color w:val="4472C4" w:themeColor="accent5"/>
                <w:sz w:val="18"/>
                <w:szCs w:val="18"/>
                <w:u w:val="thick"/>
              </w:rPr>
              <w:t>が</w:t>
            </w:r>
            <w:r w:rsidRPr="00667951">
              <w:rPr>
                <w:color w:val="4472C4" w:themeColor="accent5"/>
                <w:sz w:val="18"/>
                <w:szCs w:val="18"/>
                <w:u w:val="thick"/>
              </w:rPr>
              <w:t>必要</w:t>
            </w:r>
            <w:r w:rsidRPr="00667951">
              <w:rPr>
                <w:rFonts w:hint="eastAsia"/>
                <w:color w:val="4472C4" w:themeColor="accent5"/>
                <w:sz w:val="18"/>
                <w:szCs w:val="18"/>
                <w:u w:val="thick"/>
              </w:rPr>
              <w:t>な</w:t>
            </w:r>
            <w:r w:rsidRPr="00667951">
              <w:rPr>
                <w:color w:val="4472C4" w:themeColor="accent5"/>
                <w:sz w:val="18"/>
                <w:szCs w:val="18"/>
                <w:u w:val="thick"/>
              </w:rPr>
              <w:t>場合</w:t>
            </w:r>
            <w:r w:rsidRPr="00667951">
              <w:rPr>
                <w:rFonts w:hint="eastAsia"/>
                <w:color w:val="4472C4" w:themeColor="accent5"/>
                <w:sz w:val="18"/>
                <w:szCs w:val="18"/>
                <w:u w:val="thick"/>
              </w:rPr>
              <w:t>の追加規定】</w:t>
            </w:r>
            <w:r w:rsidRPr="00667951">
              <w:rPr>
                <w:rFonts w:hint="eastAsia"/>
                <w:sz w:val="18"/>
                <w:szCs w:val="18"/>
                <w:u w:val="single"/>
              </w:rPr>
              <w:t>本遺伝子組換え生物等の投与後、原則</w:t>
            </w:r>
            <w:r w:rsidRPr="00667951">
              <w:rPr>
                <w:rFonts w:hint="eastAsia"/>
                <w:sz w:val="18"/>
                <w:szCs w:val="18"/>
                <w:u w:val="thick"/>
              </w:rPr>
              <w:t>【○○時間まで／</w:t>
            </w:r>
            <w:r w:rsidRPr="00667951">
              <w:rPr>
                <w:rFonts w:asciiTheme="minorEastAsia" w:eastAsiaTheme="minorEastAsia" w:hAnsiTheme="minorEastAsia"/>
                <w:sz w:val="18"/>
                <w:szCs w:val="18"/>
                <w:u w:val="thick"/>
              </w:rPr>
              <w:t>○</w:t>
            </w:r>
            <w:r w:rsidRPr="00667951">
              <w:rPr>
                <w:rFonts w:hint="eastAsia"/>
                <w:sz w:val="18"/>
                <w:szCs w:val="18"/>
                <w:u w:val="thick"/>
              </w:rPr>
              <w:t>の期間】</w:t>
            </w:r>
            <w:r w:rsidRPr="00667951">
              <w:rPr>
                <w:sz w:val="18"/>
                <w:szCs w:val="18"/>
                <w:u w:val="single"/>
              </w:rPr>
              <w:t>、</w:t>
            </w:r>
            <w:r w:rsidRPr="00667951">
              <w:rPr>
                <w:rFonts w:hint="eastAsia"/>
                <w:sz w:val="18"/>
                <w:szCs w:val="18"/>
                <w:u w:val="single"/>
              </w:rPr>
              <w:t>患者が外部医療施設での治療を受けることを</w:t>
            </w:r>
            <w:r w:rsidRPr="00667951">
              <w:rPr>
                <w:sz w:val="18"/>
                <w:szCs w:val="18"/>
                <w:u w:val="single"/>
              </w:rPr>
              <w:t>避けるよう</w:t>
            </w:r>
            <w:r w:rsidRPr="00667951">
              <w:rPr>
                <w:rFonts w:hint="eastAsia"/>
                <w:sz w:val="18"/>
                <w:szCs w:val="18"/>
                <w:u w:val="single"/>
              </w:rPr>
              <w:t>、患者に適切な指導を行う。</w:t>
            </w:r>
          </w:p>
          <w:p w14:paraId="31707978" w14:textId="00883880" w:rsidR="003E3190" w:rsidRPr="002F2C1E" w:rsidRDefault="003E3190" w:rsidP="00433432">
            <w:pPr>
              <w:numPr>
                <w:ilvl w:val="0"/>
                <w:numId w:val="17"/>
              </w:numPr>
              <w:snapToGrid w:val="0"/>
              <w:spacing w:line="240" w:lineRule="exact"/>
              <w:ind w:left="736" w:hanging="736"/>
              <w:rPr>
                <w:sz w:val="18"/>
                <w:szCs w:val="18"/>
              </w:rPr>
            </w:pPr>
            <w:r w:rsidRPr="00667951">
              <w:rPr>
                <w:rFonts w:hint="eastAsia"/>
                <w:sz w:val="18"/>
                <w:szCs w:val="18"/>
              </w:rPr>
              <w:t>投与を受けた患者が</w:t>
            </w:r>
            <w:r w:rsidR="00A71F6E" w:rsidRPr="00284C28">
              <w:rPr>
                <w:rFonts w:hint="eastAsia"/>
                <w:color w:val="4472C4" w:themeColor="accent5"/>
                <w:sz w:val="18"/>
                <w:szCs w:val="18"/>
                <w:u w:val="thick"/>
              </w:rPr>
              <w:t>（【（</w:t>
            </w:r>
            <w:r w:rsidR="00A71F6E" w:rsidRPr="00284C28">
              <w:rPr>
                <w:rFonts w:ascii="Times New Roman" w:hAnsi="Times New Roman"/>
                <w:color w:val="4472C4" w:themeColor="accent5"/>
                <w:sz w:val="18"/>
                <w:szCs w:val="18"/>
                <w:u w:val="thick"/>
              </w:rPr>
              <w:t>8</w:t>
            </w:r>
            <w:r w:rsidR="00A71F6E" w:rsidRPr="00284C28">
              <w:rPr>
                <w:rFonts w:hint="eastAsia"/>
                <w:color w:val="4472C4" w:themeColor="accent5"/>
                <w:sz w:val="18"/>
                <w:szCs w:val="18"/>
                <w:u w:val="thick"/>
              </w:rPr>
              <w:t>）に該当する場合】</w:t>
            </w:r>
            <w:r w:rsidR="00A71F6E" w:rsidRPr="00284C28">
              <w:rPr>
                <w:rFonts w:hint="eastAsia"/>
                <w:sz w:val="18"/>
                <w:szCs w:val="18"/>
                <w:u w:val="single"/>
              </w:rPr>
              <w:t>やむを得ず</w:t>
            </w:r>
            <w:r w:rsidR="00A71F6E" w:rsidRPr="00284C28">
              <w:rPr>
                <w:rFonts w:hint="eastAsia"/>
                <w:color w:val="4472C4" w:themeColor="accent5"/>
                <w:sz w:val="18"/>
                <w:szCs w:val="18"/>
                <w:u w:val="thick"/>
              </w:rPr>
              <w:t>）</w:t>
            </w:r>
            <w:r w:rsidRPr="00667951">
              <w:rPr>
                <w:rFonts w:hint="eastAsia"/>
                <w:sz w:val="18"/>
                <w:szCs w:val="18"/>
              </w:rPr>
              <w:t>当該治療施設以外の医療施設（以下「外部医療施設</w:t>
            </w:r>
            <w:r w:rsidRPr="00667951">
              <w:rPr>
                <w:sz w:val="18"/>
                <w:szCs w:val="18"/>
              </w:rPr>
              <w:t>」という。</w:t>
            </w:r>
            <w:r w:rsidRPr="00667951">
              <w:rPr>
                <w:rFonts w:hint="eastAsia"/>
                <w:sz w:val="18"/>
                <w:szCs w:val="18"/>
              </w:rPr>
              <w:t>）で</w:t>
            </w:r>
            <w:r w:rsidRPr="002F2C1E">
              <w:rPr>
                <w:rFonts w:hint="eastAsia"/>
                <w:sz w:val="18"/>
                <w:szCs w:val="18"/>
              </w:rPr>
              <w:t>治療を受ける場合には、本遺伝子組換え生物等の投与後</w:t>
            </w:r>
            <w:r w:rsidRPr="002F2C1E">
              <w:rPr>
                <w:rFonts w:hint="eastAsia"/>
                <w:sz w:val="18"/>
                <w:szCs w:val="18"/>
                <w:u w:val="thick"/>
              </w:rPr>
              <w:t>【○○の期間／排出等の管理が不要となるまでの期間】</w:t>
            </w:r>
            <w:r w:rsidRPr="002F2C1E">
              <w:rPr>
                <w:rFonts w:hint="eastAsia"/>
                <w:sz w:val="18"/>
                <w:szCs w:val="18"/>
              </w:rPr>
              <w:t>、外部医療施設に対し第一種使用</w:t>
            </w:r>
            <w:r w:rsidR="00A71F6E" w:rsidRPr="002F2C1E">
              <w:rPr>
                <w:rFonts w:hint="eastAsia"/>
                <w:sz w:val="18"/>
                <w:szCs w:val="18"/>
                <w:u w:val="single"/>
              </w:rPr>
              <w:t>規程</w:t>
            </w:r>
            <w:r w:rsidRPr="002F2C1E">
              <w:rPr>
                <w:rFonts w:hint="eastAsia"/>
                <w:sz w:val="18"/>
                <w:szCs w:val="18"/>
              </w:rPr>
              <w:t>の承認を受けた遺伝子組換え生物等が投与された患者であることが情報提供されるよう、当該患者に適切な指導を行う。</w:t>
            </w:r>
          </w:p>
          <w:p w14:paraId="55FC31A2" w14:textId="6F7F4FC6" w:rsidR="003E3190" w:rsidRPr="004B47FC" w:rsidRDefault="003E3190" w:rsidP="00433432">
            <w:pPr>
              <w:snapToGrid w:val="0"/>
              <w:spacing w:line="240" w:lineRule="exact"/>
              <w:rPr>
                <w:sz w:val="18"/>
                <w:szCs w:val="18"/>
              </w:rPr>
            </w:pPr>
          </w:p>
          <w:p w14:paraId="3C03B771" w14:textId="3E2EAA43" w:rsidR="003E3190" w:rsidRPr="004B47FC" w:rsidRDefault="006C0443" w:rsidP="00433432">
            <w:pPr>
              <w:snapToGrid w:val="0"/>
              <w:spacing w:line="240" w:lineRule="exact"/>
              <w:rPr>
                <w:sz w:val="18"/>
                <w:szCs w:val="18"/>
                <w:u w:val="single"/>
              </w:rPr>
            </w:pPr>
            <w:r w:rsidRPr="004B47FC">
              <w:rPr>
                <w:rFonts w:hint="eastAsia"/>
                <w:sz w:val="18"/>
                <w:szCs w:val="18"/>
                <w:u w:val="single"/>
              </w:rPr>
              <w:t>［</w:t>
            </w:r>
            <w:r w:rsidR="006B3961" w:rsidRPr="004B47FC">
              <w:rPr>
                <w:rFonts w:hint="eastAsia"/>
                <w:sz w:val="18"/>
                <w:szCs w:val="18"/>
                <w:u w:val="single"/>
              </w:rPr>
              <w:t>【個室において特別な排出管理が必要な場合の規定】に移動</w:t>
            </w:r>
            <w:r w:rsidRPr="004B47FC">
              <w:rPr>
                <w:rFonts w:hint="eastAsia"/>
                <w:sz w:val="18"/>
                <w:szCs w:val="18"/>
                <w:u w:val="single"/>
              </w:rPr>
              <w:t>］</w:t>
            </w:r>
          </w:p>
          <w:p w14:paraId="43077DEB" w14:textId="117682E8" w:rsidR="003E3190" w:rsidRPr="004B47FC" w:rsidRDefault="003E3190" w:rsidP="003E3190">
            <w:pPr>
              <w:snapToGrid w:val="0"/>
              <w:spacing w:line="240" w:lineRule="exact"/>
              <w:rPr>
                <w:sz w:val="18"/>
                <w:szCs w:val="18"/>
                <w:u w:val="single"/>
              </w:rPr>
            </w:pPr>
          </w:p>
          <w:p w14:paraId="0A88AC4A" w14:textId="38465A97" w:rsidR="003E3190" w:rsidRPr="004B47FC" w:rsidRDefault="003E3190" w:rsidP="003E3190">
            <w:pPr>
              <w:snapToGrid w:val="0"/>
              <w:spacing w:line="240" w:lineRule="exact"/>
              <w:rPr>
                <w:sz w:val="18"/>
                <w:szCs w:val="18"/>
                <w:u w:val="single"/>
              </w:rPr>
            </w:pPr>
          </w:p>
          <w:p w14:paraId="7E0E262C" w14:textId="7FDB6595" w:rsidR="003E3190" w:rsidRPr="004B47FC" w:rsidRDefault="003E3190" w:rsidP="003E3190">
            <w:pPr>
              <w:snapToGrid w:val="0"/>
              <w:spacing w:line="240" w:lineRule="exact"/>
              <w:rPr>
                <w:sz w:val="18"/>
                <w:szCs w:val="18"/>
                <w:u w:val="single"/>
              </w:rPr>
            </w:pPr>
          </w:p>
          <w:p w14:paraId="1ED51239" w14:textId="6F28C961" w:rsidR="003E3190" w:rsidRPr="004B47FC" w:rsidRDefault="003E3190" w:rsidP="003E3190">
            <w:pPr>
              <w:snapToGrid w:val="0"/>
              <w:spacing w:line="240" w:lineRule="exact"/>
              <w:rPr>
                <w:sz w:val="18"/>
                <w:szCs w:val="18"/>
                <w:u w:val="single"/>
              </w:rPr>
            </w:pPr>
          </w:p>
          <w:p w14:paraId="0AC282AE" w14:textId="631C0B2D" w:rsidR="003E3190" w:rsidRPr="004B47FC" w:rsidRDefault="003E3190" w:rsidP="003E3190">
            <w:pPr>
              <w:snapToGrid w:val="0"/>
              <w:spacing w:line="240" w:lineRule="exact"/>
              <w:rPr>
                <w:sz w:val="18"/>
                <w:szCs w:val="18"/>
                <w:u w:val="single"/>
              </w:rPr>
            </w:pPr>
          </w:p>
          <w:p w14:paraId="45E59F81" w14:textId="1524EFC2" w:rsidR="003E3190" w:rsidRPr="004B47FC" w:rsidRDefault="003E3190" w:rsidP="003E3190">
            <w:pPr>
              <w:snapToGrid w:val="0"/>
              <w:spacing w:line="240" w:lineRule="exact"/>
              <w:rPr>
                <w:sz w:val="18"/>
                <w:szCs w:val="18"/>
                <w:u w:val="single"/>
              </w:rPr>
            </w:pPr>
          </w:p>
          <w:p w14:paraId="450E9B6D" w14:textId="5C6D760B" w:rsidR="003E3190" w:rsidRPr="004B47FC" w:rsidRDefault="003E3190" w:rsidP="003E3190">
            <w:pPr>
              <w:snapToGrid w:val="0"/>
              <w:spacing w:line="240" w:lineRule="exact"/>
              <w:rPr>
                <w:sz w:val="18"/>
                <w:szCs w:val="18"/>
                <w:u w:val="single"/>
              </w:rPr>
            </w:pPr>
          </w:p>
          <w:p w14:paraId="6E566ED7" w14:textId="04E72F10" w:rsidR="003E3190" w:rsidRPr="004B47FC" w:rsidRDefault="003E3190" w:rsidP="003E3190">
            <w:pPr>
              <w:snapToGrid w:val="0"/>
              <w:spacing w:line="240" w:lineRule="exact"/>
              <w:rPr>
                <w:sz w:val="18"/>
                <w:szCs w:val="18"/>
                <w:u w:val="single"/>
              </w:rPr>
            </w:pPr>
          </w:p>
          <w:p w14:paraId="34051D27" w14:textId="433C3EAE" w:rsidR="003E3190" w:rsidRPr="004B47FC" w:rsidRDefault="003E3190" w:rsidP="003E3190">
            <w:pPr>
              <w:snapToGrid w:val="0"/>
              <w:spacing w:line="240" w:lineRule="exact"/>
              <w:rPr>
                <w:sz w:val="18"/>
                <w:szCs w:val="18"/>
                <w:u w:val="single"/>
              </w:rPr>
            </w:pPr>
          </w:p>
          <w:p w14:paraId="793D670F" w14:textId="43A7A016" w:rsidR="003E3190" w:rsidRPr="004B47FC" w:rsidRDefault="003E3190" w:rsidP="003E3190">
            <w:pPr>
              <w:snapToGrid w:val="0"/>
              <w:spacing w:line="240" w:lineRule="exact"/>
              <w:rPr>
                <w:sz w:val="18"/>
                <w:szCs w:val="18"/>
                <w:u w:val="single"/>
              </w:rPr>
            </w:pPr>
          </w:p>
          <w:p w14:paraId="10B54CBA" w14:textId="164D4228" w:rsidR="003E3190" w:rsidRPr="004B47FC" w:rsidRDefault="003E3190" w:rsidP="003E3190">
            <w:pPr>
              <w:snapToGrid w:val="0"/>
              <w:spacing w:line="240" w:lineRule="exact"/>
              <w:rPr>
                <w:sz w:val="18"/>
                <w:szCs w:val="18"/>
                <w:u w:val="single"/>
              </w:rPr>
            </w:pPr>
          </w:p>
          <w:p w14:paraId="2CEFB00E" w14:textId="0241D36B" w:rsidR="003E3190" w:rsidRPr="004B47FC" w:rsidRDefault="003E3190" w:rsidP="003E3190">
            <w:pPr>
              <w:snapToGrid w:val="0"/>
              <w:spacing w:line="240" w:lineRule="exact"/>
              <w:rPr>
                <w:sz w:val="18"/>
                <w:szCs w:val="18"/>
                <w:u w:val="single"/>
              </w:rPr>
            </w:pPr>
          </w:p>
          <w:p w14:paraId="32586A8B" w14:textId="04FC1298" w:rsidR="003E3190" w:rsidRPr="004B47FC" w:rsidRDefault="003E3190" w:rsidP="003E3190">
            <w:pPr>
              <w:snapToGrid w:val="0"/>
              <w:spacing w:line="240" w:lineRule="exact"/>
              <w:rPr>
                <w:sz w:val="18"/>
                <w:szCs w:val="18"/>
                <w:u w:val="single"/>
              </w:rPr>
            </w:pPr>
          </w:p>
          <w:p w14:paraId="55620F42" w14:textId="2DF0401A" w:rsidR="003E3190" w:rsidRPr="004B47FC" w:rsidRDefault="003E3190" w:rsidP="003E3190">
            <w:pPr>
              <w:snapToGrid w:val="0"/>
              <w:spacing w:line="240" w:lineRule="exact"/>
              <w:rPr>
                <w:sz w:val="18"/>
                <w:szCs w:val="18"/>
                <w:u w:val="single"/>
              </w:rPr>
            </w:pPr>
          </w:p>
          <w:p w14:paraId="74D7F936" w14:textId="7340431C" w:rsidR="003E3190" w:rsidRPr="004B47FC" w:rsidRDefault="006C0443" w:rsidP="003E3190">
            <w:pPr>
              <w:snapToGrid w:val="0"/>
              <w:spacing w:line="240" w:lineRule="exact"/>
              <w:rPr>
                <w:rFonts w:ascii="Times New Roman" w:hAnsi="Times New Roman"/>
                <w:sz w:val="18"/>
                <w:szCs w:val="18"/>
                <w:u w:val="single"/>
              </w:rPr>
            </w:pPr>
            <w:r w:rsidRPr="004B47FC">
              <w:rPr>
                <w:rFonts w:ascii="Times New Roman" w:hAnsi="Times New Roman" w:hint="eastAsia"/>
                <w:sz w:val="18"/>
                <w:szCs w:val="18"/>
                <w:u w:val="single"/>
              </w:rPr>
              <w:t>［</w:t>
            </w:r>
            <w:r w:rsidR="006B3961" w:rsidRPr="004B47FC">
              <w:rPr>
                <w:rFonts w:ascii="Times New Roman" w:hAnsi="Times New Roman"/>
                <w:sz w:val="18"/>
                <w:szCs w:val="18"/>
                <w:u w:val="single"/>
              </w:rPr>
              <w:t>（</w:t>
            </w:r>
            <w:r w:rsidR="006B3961" w:rsidRPr="004B47FC">
              <w:rPr>
                <w:rFonts w:ascii="Times New Roman" w:hAnsi="Times New Roman"/>
                <w:sz w:val="18"/>
                <w:szCs w:val="18"/>
                <w:u w:val="single"/>
              </w:rPr>
              <w:t>7</w:t>
            </w:r>
            <w:r w:rsidR="006B3961" w:rsidRPr="004B47FC">
              <w:rPr>
                <w:rFonts w:ascii="Times New Roman" w:hAnsi="Times New Roman"/>
                <w:sz w:val="18"/>
                <w:szCs w:val="18"/>
                <w:u w:val="single"/>
              </w:rPr>
              <w:t>）に統合</w:t>
            </w:r>
            <w:r w:rsidRPr="004B47FC">
              <w:rPr>
                <w:rFonts w:ascii="Times New Roman" w:hAnsi="Times New Roman" w:hint="eastAsia"/>
                <w:sz w:val="18"/>
                <w:szCs w:val="18"/>
                <w:u w:val="single"/>
              </w:rPr>
              <w:t>］</w:t>
            </w:r>
          </w:p>
          <w:p w14:paraId="0B146120" w14:textId="27DEBF79" w:rsidR="003E3190" w:rsidRPr="004B47FC" w:rsidRDefault="003E3190" w:rsidP="003E3190">
            <w:pPr>
              <w:snapToGrid w:val="0"/>
              <w:spacing w:line="240" w:lineRule="exact"/>
              <w:rPr>
                <w:rFonts w:ascii="Times New Roman" w:hAnsi="Times New Roman"/>
                <w:sz w:val="18"/>
                <w:szCs w:val="18"/>
                <w:u w:val="single"/>
              </w:rPr>
            </w:pPr>
          </w:p>
          <w:p w14:paraId="27645D4D" w14:textId="505C0C5E" w:rsidR="003E3190" w:rsidRPr="004B47FC" w:rsidRDefault="003E3190" w:rsidP="003E3190">
            <w:pPr>
              <w:snapToGrid w:val="0"/>
              <w:spacing w:line="240" w:lineRule="exact"/>
              <w:rPr>
                <w:rFonts w:ascii="Times New Roman" w:hAnsi="Times New Roman"/>
                <w:sz w:val="18"/>
                <w:szCs w:val="18"/>
                <w:u w:val="single"/>
              </w:rPr>
            </w:pPr>
          </w:p>
          <w:p w14:paraId="7653513B" w14:textId="016E728F" w:rsidR="003E3190" w:rsidRPr="004B47FC" w:rsidRDefault="006C0443" w:rsidP="003E3190">
            <w:pPr>
              <w:snapToGrid w:val="0"/>
              <w:spacing w:line="240" w:lineRule="exact"/>
              <w:rPr>
                <w:rFonts w:ascii="Times New Roman" w:hAnsi="Times New Roman"/>
                <w:sz w:val="18"/>
                <w:szCs w:val="18"/>
                <w:u w:val="single"/>
              </w:rPr>
            </w:pPr>
            <w:r w:rsidRPr="004B47FC">
              <w:rPr>
                <w:rFonts w:ascii="Times New Roman" w:hAnsi="Times New Roman" w:hint="eastAsia"/>
                <w:sz w:val="18"/>
                <w:szCs w:val="18"/>
                <w:u w:val="single"/>
              </w:rPr>
              <w:t>［</w:t>
            </w:r>
            <w:r w:rsidR="006B3961" w:rsidRPr="004B47FC">
              <w:rPr>
                <w:rFonts w:ascii="Times New Roman" w:hAnsi="Times New Roman"/>
                <w:sz w:val="18"/>
                <w:szCs w:val="18"/>
                <w:u w:val="single"/>
              </w:rPr>
              <w:t>（</w:t>
            </w:r>
            <w:r w:rsidR="006B3961" w:rsidRPr="004B47FC">
              <w:rPr>
                <w:rFonts w:ascii="Times New Roman" w:hAnsi="Times New Roman"/>
                <w:sz w:val="18"/>
                <w:szCs w:val="18"/>
                <w:u w:val="single"/>
              </w:rPr>
              <w:t>8</w:t>
            </w:r>
            <w:r w:rsidR="006B3961" w:rsidRPr="004B47FC">
              <w:rPr>
                <w:rFonts w:ascii="Times New Roman" w:hAnsi="Times New Roman"/>
                <w:sz w:val="18"/>
                <w:szCs w:val="18"/>
                <w:u w:val="single"/>
              </w:rPr>
              <w:t>）に移動</w:t>
            </w:r>
            <w:r w:rsidRPr="004B47FC">
              <w:rPr>
                <w:rFonts w:ascii="Times New Roman" w:hAnsi="Times New Roman" w:hint="eastAsia"/>
                <w:sz w:val="18"/>
                <w:szCs w:val="18"/>
                <w:u w:val="single"/>
              </w:rPr>
              <w:t>］</w:t>
            </w:r>
          </w:p>
          <w:p w14:paraId="0658F3DE" w14:textId="1D904DD0" w:rsidR="003E3190" w:rsidRPr="004B47FC" w:rsidRDefault="003E3190" w:rsidP="003E3190">
            <w:pPr>
              <w:snapToGrid w:val="0"/>
              <w:spacing w:line="240" w:lineRule="exact"/>
              <w:rPr>
                <w:sz w:val="18"/>
                <w:szCs w:val="18"/>
              </w:rPr>
            </w:pPr>
          </w:p>
          <w:p w14:paraId="4405E6F3" w14:textId="3179CF92" w:rsidR="003E3190" w:rsidRPr="004B47FC" w:rsidRDefault="003E3190" w:rsidP="003E3190">
            <w:pPr>
              <w:snapToGrid w:val="0"/>
              <w:spacing w:line="240" w:lineRule="exact"/>
              <w:rPr>
                <w:sz w:val="18"/>
                <w:szCs w:val="18"/>
              </w:rPr>
            </w:pPr>
          </w:p>
          <w:p w14:paraId="291CDEF8" w14:textId="77777777" w:rsidR="003E3190" w:rsidRPr="004B47FC" w:rsidRDefault="003E3190" w:rsidP="003E3190">
            <w:pPr>
              <w:snapToGrid w:val="0"/>
              <w:spacing w:line="240" w:lineRule="exact"/>
              <w:rPr>
                <w:sz w:val="18"/>
                <w:szCs w:val="18"/>
              </w:rPr>
            </w:pPr>
          </w:p>
          <w:p w14:paraId="734FDF1E" w14:textId="732C872D" w:rsidR="003E3190" w:rsidRPr="004B47FC" w:rsidRDefault="003E3190" w:rsidP="003E3190">
            <w:pPr>
              <w:numPr>
                <w:ilvl w:val="0"/>
                <w:numId w:val="17"/>
              </w:numPr>
              <w:snapToGrid w:val="0"/>
              <w:spacing w:line="240" w:lineRule="exact"/>
              <w:ind w:left="736" w:hanging="736"/>
              <w:rPr>
                <w:sz w:val="18"/>
                <w:szCs w:val="18"/>
              </w:rPr>
            </w:pPr>
            <w:r w:rsidRPr="004B47FC">
              <w:rPr>
                <w:rFonts w:hint="eastAsia"/>
                <w:color w:val="4472C4" w:themeColor="accent5"/>
                <w:sz w:val="18"/>
                <w:szCs w:val="18"/>
                <w:u w:val="thick"/>
              </w:rPr>
              <w:t>【ヒト</w:t>
            </w:r>
            <w:r w:rsidRPr="004B47FC">
              <w:rPr>
                <w:color w:val="4472C4" w:themeColor="accent5"/>
                <w:sz w:val="18"/>
                <w:szCs w:val="18"/>
                <w:u w:val="thick"/>
              </w:rPr>
              <w:t>での</w:t>
            </w:r>
            <w:r w:rsidRPr="004B47FC">
              <w:rPr>
                <w:rFonts w:hint="eastAsia"/>
                <w:color w:val="4472C4" w:themeColor="accent5"/>
                <w:sz w:val="18"/>
                <w:szCs w:val="18"/>
                <w:u w:val="thick"/>
              </w:rPr>
              <w:t>排出等を</w:t>
            </w:r>
            <w:r w:rsidRPr="004B47FC">
              <w:rPr>
                <w:color w:val="4472C4" w:themeColor="accent5"/>
                <w:sz w:val="18"/>
                <w:szCs w:val="18"/>
                <w:u w:val="thick"/>
              </w:rPr>
              <w:t>推定できるデータ</w:t>
            </w:r>
            <w:r w:rsidRPr="004B47FC">
              <w:rPr>
                <w:rFonts w:hint="eastAsia"/>
                <w:color w:val="4472C4" w:themeColor="accent5"/>
                <w:sz w:val="18"/>
                <w:szCs w:val="18"/>
                <w:u w:val="thick"/>
              </w:rPr>
              <w:t>が十分に</w:t>
            </w:r>
            <w:r w:rsidRPr="004B47FC">
              <w:rPr>
                <w:color w:val="4472C4" w:themeColor="accent5"/>
                <w:sz w:val="18"/>
                <w:szCs w:val="18"/>
                <w:u w:val="thick"/>
              </w:rPr>
              <w:t>得られ</w:t>
            </w:r>
            <w:r w:rsidRPr="004B47FC">
              <w:rPr>
                <w:rFonts w:hint="eastAsia"/>
                <w:color w:val="4472C4" w:themeColor="accent5"/>
                <w:sz w:val="18"/>
                <w:szCs w:val="18"/>
                <w:u w:val="thick"/>
              </w:rPr>
              <w:t>ていない場合の追加規定】</w:t>
            </w:r>
            <w:r w:rsidRPr="004B47FC">
              <w:rPr>
                <w:rFonts w:hint="eastAsia"/>
                <w:sz w:val="18"/>
                <w:szCs w:val="18"/>
              </w:rPr>
              <w:t>投与された本</w:t>
            </w:r>
            <w:r w:rsidRPr="004B47FC">
              <w:rPr>
                <w:sz w:val="18"/>
                <w:szCs w:val="18"/>
              </w:rPr>
              <w:t>遺伝子組換え</w:t>
            </w:r>
            <w:r w:rsidRPr="004B47FC">
              <w:rPr>
                <w:rFonts w:hint="eastAsia"/>
                <w:sz w:val="18"/>
                <w:szCs w:val="18"/>
              </w:rPr>
              <w:t>生物</w:t>
            </w:r>
            <w:r w:rsidRPr="004B47FC">
              <w:rPr>
                <w:sz w:val="18"/>
                <w:szCs w:val="18"/>
              </w:rPr>
              <w:t>等</w:t>
            </w:r>
            <w:r w:rsidRPr="004B47FC">
              <w:rPr>
                <w:rFonts w:hint="eastAsia"/>
                <w:sz w:val="18"/>
                <w:szCs w:val="18"/>
              </w:rPr>
              <w:t>の排出等の挙動が</w:t>
            </w:r>
            <w:r w:rsidRPr="004B47FC">
              <w:rPr>
                <w:rFonts w:hint="eastAsia"/>
                <w:sz w:val="18"/>
                <w:szCs w:val="18"/>
                <w:u w:val="thick"/>
              </w:rPr>
              <w:t>【投与法ごとに】</w:t>
            </w:r>
            <w:r w:rsidRPr="004B47FC">
              <w:rPr>
                <w:rFonts w:hint="eastAsia"/>
                <w:sz w:val="18"/>
                <w:szCs w:val="18"/>
              </w:rPr>
              <w:t>明らかになるまで、</w:t>
            </w:r>
            <w:r w:rsidR="00272485" w:rsidRPr="004B47FC">
              <w:rPr>
                <w:rFonts w:hint="eastAsia"/>
                <w:sz w:val="18"/>
                <w:szCs w:val="18"/>
                <w:u w:val="thick"/>
              </w:rPr>
              <w:t>【</w:t>
            </w:r>
            <w:r w:rsidRPr="004B47FC">
              <w:rPr>
                <w:rFonts w:hint="eastAsia"/>
                <w:sz w:val="18"/>
                <w:szCs w:val="18"/>
                <w:u w:val="thick"/>
              </w:rPr>
              <w:t>○○</w:t>
            </w:r>
            <w:r w:rsidR="00272485" w:rsidRPr="004B47FC">
              <w:rPr>
                <w:rFonts w:hint="eastAsia"/>
                <w:sz w:val="18"/>
                <w:szCs w:val="18"/>
                <w:u w:val="thick"/>
              </w:rPr>
              <w:t>（</w:t>
            </w:r>
            <w:r w:rsidRPr="004B47FC">
              <w:rPr>
                <w:rFonts w:hint="eastAsia"/>
                <w:sz w:val="18"/>
                <w:szCs w:val="18"/>
                <w:u w:val="thick"/>
              </w:rPr>
              <w:t>例えば、血液</w:t>
            </w:r>
            <w:r w:rsidRPr="004B47FC">
              <w:rPr>
                <w:sz w:val="18"/>
                <w:szCs w:val="18"/>
                <w:u w:val="thick"/>
              </w:rPr>
              <w:t>、</w:t>
            </w:r>
            <w:r w:rsidRPr="004B47FC">
              <w:rPr>
                <w:rFonts w:hint="eastAsia"/>
                <w:sz w:val="18"/>
                <w:szCs w:val="18"/>
                <w:u w:val="thick"/>
              </w:rPr>
              <w:t>尿</w:t>
            </w:r>
            <w:r w:rsidRPr="004B47FC">
              <w:rPr>
                <w:sz w:val="18"/>
                <w:szCs w:val="18"/>
                <w:u w:val="thick"/>
              </w:rPr>
              <w:t>、</w:t>
            </w:r>
            <w:r w:rsidRPr="004B47FC">
              <w:rPr>
                <w:rFonts w:hint="eastAsia"/>
                <w:sz w:val="18"/>
                <w:szCs w:val="18"/>
                <w:u w:val="thick"/>
              </w:rPr>
              <w:t>糞便、唾液</w:t>
            </w:r>
            <w:r w:rsidR="00272485" w:rsidRPr="004B47FC">
              <w:rPr>
                <w:rFonts w:hint="eastAsia"/>
                <w:sz w:val="18"/>
                <w:szCs w:val="18"/>
                <w:u w:val="thick"/>
              </w:rPr>
              <w:t>）検体</w:t>
            </w:r>
            <w:r w:rsidRPr="004B47FC">
              <w:rPr>
                <w:rFonts w:hint="eastAsia"/>
                <w:sz w:val="18"/>
                <w:szCs w:val="18"/>
                <w:u w:val="thick"/>
              </w:rPr>
              <w:t>等】</w:t>
            </w:r>
            <w:r w:rsidRPr="004B47FC">
              <w:rPr>
                <w:sz w:val="18"/>
                <w:szCs w:val="18"/>
              </w:rPr>
              <w:t>に</w:t>
            </w:r>
            <w:r w:rsidRPr="004B47FC">
              <w:rPr>
                <w:rFonts w:hint="eastAsia"/>
                <w:sz w:val="18"/>
                <w:szCs w:val="18"/>
              </w:rPr>
              <w:t>ついて、本</w:t>
            </w:r>
            <w:r w:rsidRPr="004B47FC">
              <w:rPr>
                <w:sz w:val="18"/>
                <w:szCs w:val="18"/>
              </w:rPr>
              <w:t>遺伝子組換え生物</w:t>
            </w:r>
            <w:r w:rsidRPr="004B47FC">
              <w:rPr>
                <w:rFonts w:hint="eastAsia"/>
                <w:sz w:val="18"/>
                <w:szCs w:val="18"/>
              </w:rPr>
              <w:t>等の排出</w:t>
            </w:r>
            <w:r w:rsidRPr="004B47FC">
              <w:rPr>
                <w:sz w:val="18"/>
                <w:szCs w:val="18"/>
              </w:rPr>
              <w:t>等の</w:t>
            </w:r>
            <w:r w:rsidRPr="004B47FC">
              <w:rPr>
                <w:rFonts w:hint="eastAsia"/>
                <w:sz w:val="18"/>
                <w:szCs w:val="18"/>
              </w:rPr>
              <w:t>検査を経時的に実施する。</w:t>
            </w:r>
          </w:p>
          <w:p w14:paraId="204D1F4B" w14:textId="49B650A5" w:rsidR="003E3190" w:rsidRPr="004B47FC" w:rsidRDefault="003E3190" w:rsidP="003E3190">
            <w:pPr>
              <w:snapToGrid w:val="0"/>
              <w:spacing w:line="240" w:lineRule="exact"/>
              <w:rPr>
                <w:sz w:val="18"/>
                <w:szCs w:val="18"/>
              </w:rPr>
            </w:pPr>
          </w:p>
          <w:p w14:paraId="72409FF5" w14:textId="77777777" w:rsidR="003E3190" w:rsidRPr="004B47FC" w:rsidRDefault="003E3190" w:rsidP="003E3190">
            <w:pPr>
              <w:snapToGrid w:val="0"/>
              <w:spacing w:line="240" w:lineRule="exact"/>
              <w:rPr>
                <w:sz w:val="18"/>
                <w:szCs w:val="18"/>
              </w:rPr>
            </w:pPr>
          </w:p>
          <w:p w14:paraId="3FAD56F1" w14:textId="792B09D9" w:rsidR="002E1680" w:rsidRPr="004B47FC" w:rsidRDefault="002E1680" w:rsidP="002E1680">
            <w:pPr>
              <w:snapToGrid w:val="0"/>
              <w:spacing w:line="240" w:lineRule="exact"/>
              <w:rPr>
                <w:sz w:val="18"/>
                <w:szCs w:val="18"/>
              </w:rPr>
            </w:pPr>
          </w:p>
          <w:p w14:paraId="64061967" w14:textId="3EB0B122" w:rsidR="002E1680" w:rsidRPr="004B47FC" w:rsidRDefault="002E1680" w:rsidP="002E1680">
            <w:pPr>
              <w:snapToGrid w:val="0"/>
              <w:spacing w:line="240" w:lineRule="exact"/>
              <w:rPr>
                <w:sz w:val="18"/>
                <w:szCs w:val="18"/>
                <w:u w:val="single"/>
              </w:rPr>
            </w:pPr>
            <w:r w:rsidRPr="004B47FC">
              <w:rPr>
                <w:rFonts w:hint="eastAsia"/>
                <w:sz w:val="18"/>
                <w:szCs w:val="18"/>
                <w:u w:val="single"/>
              </w:rPr>
              <w:t>［削除］</w:t>
            </w:r>
          </w:p>
          <w:p w14:paraId="57BC9849" w14:textId="77777777" w:rsidR="002E1680" w:rsidRPr="004B47FC" w:rsidRDefault="002E1680" w:rsidP="002E1680">
            <w:pPr>
              <w:snapToGrid w:val="0"/>
              <w:spacing w:line="240" w:lineRule="exact"/>
              <w:ind w:left="736"/>
              <w:rPr>
                <w:sz w:val="18"/>
                <w:szCs w:val="18"/>
              </w:rPr>
            </w:pPr>
          </w:p>
          <w:p w14:paraId="73B70E85" w14:textId="5CA7BB32" w:rsidR="003E3190" w:rsidRPr="004B47FC" w:rsidRDefault="003E3190" w:rsidP="003E3190">
            <w:pPr>
              <w:numPr>
                <w:ilvl w:val="0"/>
                <w:numId w:val="17"/>
              </w:numPr>
              <w:snapToGrid w:val="0"/>
              <w:spacing w:line="240" w:lineRule="exact"/>
              <w:ind w:left="736" w:hanging="736"/>
              <w:rPr>
                <w:sz w:val="18"/>
                <w:szCs w:val="18"/>
              </w:rPr>
            </w:pPr>
            <w:r w:rsidRPr="004B47FC">
              <w:rPr>
                <w:rFonts w:hint="eastAsia"/>
                <w:color w:val="4472C4" w:themeColor="accent5"/>
                <w:sz w:val="18"/>
                <w:szCs w:val="18"/>
                <w:u w:val="thick"/>
              </w:rPr>
              <w:t>【増殖性の場合</w:t>
            </w:r>
            <w:r w:rsidR="002213D0" w:rsidRPr="002213D0">
              <w:rPr>
                <w:rFonts w:hint="eastAsia"/>
                <w:color w:val="4472C4" w:themeColor="accent5"/>
                <w:sz w:val="18"/>
                <w:szCs w:val="18"/>
                <w:u w:val="thick"/>
              </w:rPr>
              <w:t>／増殖性への復帰が懸念される場合</w:t>
            </w:r>
            <w:r w:rsidRPr="004B47FC">
              <w:rPr>
                <w:rFonts w:hint="eastAsia"/>
                <w:color w:val="4472C4" w:themeColor="accent5"/>
                <w:sz w:val="18"/>
                <w:szCs w:val="18"/>
                <w:u w:val="thick"/>
              </w:rPr>
              <w:t>の追加規定】</w:t>
            </w:r>
            <w:r w:rsidRPr="004B47FC">
              <w:rPr>
                <w:rFonts w:hint="eastAsia"/>
                <w:sz w:val="18"/>
                <w:szCs w:val="18"/>
              </w:rPr>
              <w:t>遺伝子組換え生物等の予期しない</w:t>
            </w:r>
            <w:r w:rsidRPr="004B47FC">
              <w:rPr>
                <w:sz w:val="18"/>
                <w:szCs w:val="18"/>
              </w:rPr>
              <w:t>増殖又は</w:t>
            </w:r>
            <w:r w:rsidRPr="004B47FC">
              <w:rPr>
                <w:rFonts w:hint="eastAsia"/>
                <w:sz w:val="18"/>
                <w:szCs w:val="18"/>
              </w:rPr>
              <w:t>伝播が疑われた場合には</w:t>
            </w:r>
            <w:r w:rsidRPr="004B47FC">
              <w:rPr>
                <w:sz w:val="18"/>
                <w:szCs w:val="18"/>
              </w:rPr>
              <w:t>、</w:t>
            </w:r>
            <w:r w:rsidRPr="004B47FC">
              <w:rPr>
                <w:rFonts w:hint="eastAsia"/>
                <w:sz w:val="18"/>
                <w:szCs w:val="18"/>
              </w:rPr>
              <w:t>血液</w:t>
            </w:r>
            <w:r w:rsidRPr="004B47FC">
              <w:rPr>
                <w:sz w:val="18"/>
                <w:szCs w:val="18"/>
              </w:rPr>
              <w:t>、体液</w:t>
            </w:r>
            <w:r w:rsidRPr="004B47FC">
              <w:rPr>
                <w:rFonts w:hint="eastAsia"/>
                <w:sz w:val="18"/>
                <w:szCs w:val="18"/>
              </w:rPr>
              <w:t>、分泌物又は</w:t>
            </w:r>
            <w:r w:rsidRPr="004B47FC">
              <w:rPr>
                <w:sz w:val="18"/>
                <w:szCs w:val="18"/>
              </w:rPr>
              <w:t>排泄物</w:t>
            </w:r>
            <w:r w:rsidRPr="004B47FC">
              <w:rPr>
                <w:rFonts w:hint="eastAsia"/>
                <w:sz w:val="18"/>
                <w:szCs w:val="18"/>
              </w:rPr>
              <w:t>等に</w:t>
            </w:r>
            <w:r w:rsidRPr="004B47FC">
              <w:rPr>
                <w:sz w:val="18"/>
                <w:szCs w:val="18"/>
              </w:rPr>
              <w:t>対する</w:t>
            </w:r>
            <w:r w:rsidRPr="004B47FC">
              <w:rPr>
                <w:rFonts w:hint="eastAsia"/>
                <w:sz w:val="18"/>
                <w:szCs w:val="18"/>
              </w:rPr>
              <w:t>本</w:t>
            </w:r>
            <w:r w:rsidRPr="004B47FC">
              <w:rPr>
                <w:sz w:val="18"/>
                <w:szCs w:val="18"/>
              </w:rPr>
              <w:t>遺伝子組換え生物</w:t>
            </w:r>
            <w:r w:rsidRPr="004B47FC">
              <w:rPr>
                <w:rFonts w:hint="eastAsia"/>
                <w:sz w:val="18"/>
                <w:szCs w:val="18"/>
              </w:rPr>
              <w:t>等の</w:t>
            </w:r>
            <w:r w:rsidRPr="004B47FC">
              <w:rPr>
                <w:sz w:val="18"/>
                <w:szCs w:val="18"/>
              </w:rPr>
              <w:t>有無</w:t>
            </w:r>
            <w:r w:rsidRPr="004B47FC">
              <w:rPr>
                <w:rFonts w:hint="eastAsia"/>
                <w:sz w:val="18"/>
                <w:szCs w:val="18"/>
              </w:rPr>
              <w:t>を</w:t>
            </w:r>
            <w:r w:rsidRPr="004B47FC">
              <w:rPr>
                <w:sz w:val="18"/>
                <w:szCs w:val="18"/>
              </w:rPr>
              <w:t>確認するために必要な</w:t>
            </w:r>
            <w:r w:rsidRPr="004B47FC">
              <w:rPr>
                <w:rFonts w:hint="eastAsia"/>
                <w:sz w:val="18"/>
                <w:szCs w:val="18"/>
              </w:rPr>
              <w:t>検査を行う。</w:t>
            </w:r>
          </w:p>
          <w:p w14:paraId="50B50617" w14:textId="344567ED" w:rsidR="003E3190" w:rsidRPr="004B47FC" w:rsidRDefault="003E3190" w:rsidP="003E3190">
            <w:pPr>
              <w:snapToGrid w:val="0"/>
              <w:spacing w:line="240" w:lineRule="exact"/>
              <w:rPr>
                <w:sz w:val="18"/>
                <w:szCs w:val="18"/>
              </w:rPr>
            </w:pPr>
          </w:p>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6577"/>
            </w:tblGrid>
            <w:tr w:rsidR="003E3190" w:rsidRPr="004B47FC" w14:paraId="435AB184" w14:textId="77777777" w:rsidTr="00667951">
              <w:tc>
                <w:tcPr>
                  <w:tcW w:w="6577" w:type="dxa"/>
                </w:tcPr>
                <w:p w14:paraId="4BB79146" w14:textId="4D2AB2E2" w:rsidR="003E3190" w:rsidRPr="004B47FC" w:rsidRDefault="003E3190" w:rsidP="003E3190">
                  <w:pPr>
                    <w:snapToGrid w:val="0"/>
                    <w:spacing w:line="240" w:lineRule="exact"/>
                    <w:rPr>
                      <w:rFonts w:ascii="Times New Roman" w:hAnsi="Times New Roman"/>
                      <w:color w:val="4472C4" w:themeColor="accent5"/>
                      <w:sz w:val="18"/>
                      <w:szCs w:val="18"/>
                      <w:u w:val="thick"/>
                    </w:rPr>
                  </w:pPr>
                  <w:r w:rsidRPr="004B47FC">
                    <w:rPr>
                      <w:rFonts w:ascii="Times New Roman" w:hAnsi="Times New Roman" w:hint="eastAsia"/>
                      <w:color w:val="4472C4" w:themeColor="accent5"/>
                      <w:sz w:val="18"/>
                      <w:szCs w:val="18"/>
                      <w:u w:val="thick"/>
                    </w:rPr>
                    <w:t>【</w:t>
                  </w:r>
                  <w:r w:rsidRPr="004B47FC">
                    <w:rPr>
                      <w:rFonts w:ascii="Times New Roman" w:hAnsi="Times New Roman"/>
                      <w:color w:val="4472C4" w:themeColor="accent5"/>
                      <w:sz w:val="18"/>
                      <w:szCs w:val="18"/>
                      <w:u w:val="thick"/>
                    </w:rPr>
                    <w:t>個室において特別な排出管理が必要な場合</w:t>
                  </w:r>
                  <w:r w:rsidRPr="004B47FC">
                    <w:rPr>
                      <w:rFonts w:ascii="Times New Roman" w:hAnsi="Times New Roman" w:hint="eastAsia"/>
                      <w:color w:val="4472C4" w:themeColor="accent5"/>
                      <w:sz w:val="18"/>
                      <w:szCs w:val="18"/>
                      <w:u w:val="thick"/>
                    </w:rPr>
                    <w:t>の規定】</w:t>
                  </w:r>
                  <w:r w:rsidR="00272485" w:rsidRPr="004B47FC">
                    <w:rPr>
                      <w:rFonts w:hint="eastAsia"/>
                      <w:bCs/>
                      <w:color w:val="4472C4" w:themeColor="accent5"/>
                      <w:sz w:val="18"/>
                      <w:szCs w:val="18"/>
                      <w:u w:val="thick"/>
                    </w:rPr>
                    <w:t>※上記</w:t>
                  </w:r>
                  <w:r w:rsidR="00272485" w:rsidRPr="004B47FC">
                    <w:rPr>
                      <w:rFonts w:ascii="Times New Roman" w:hAnsi="Times New Roman"/>
                      <w:bCs/>
                      <w:color w:val="4472C4" w:themeColor="accent5"/>
                      <w:sz w:val="18"/>
                      <w:szCs w:val="18"/>
                      <w:u w:val="thick"/>
                    </w:rPr>
                    <w:t>（</w:t>
                  </w:r>
                  <w:r w:rsidR="00272485" w:rsidRPr="004B47FC">
                    <w:rPr>
                      <w:rFonts w:ascii="Times New Roman" w:hAnsi="Times New Roman" w:hint="eastAsia"/>
                      <w:bCs/>
                      <w:color w:val="4472C4" w:themeColor="accent5"/>
                      <w:sz w:val="18"/>
                      <w:szCs w:val="18"/>
                      <w:u w:val="thick"/>
                    </w:rPr>
                    <w:t>6</w:t>
                  </w:r>
                  <w:r w:rsidR="00272485" w:rsidRPr="004B47FC">
                    <w:rPr>
                      <w:rFonts w:ascii="Times New Roman" w:hAnsi="Times New Roman"/>
                      <w:bCs/>
                      <w:color w:val="4472C4" w:themeColor="accent5"/>
                      <w:sz w:val="18"/>
                      <w:szCs w:val="18"/>
                      <w:u w:val="thick"/>
                    </w:rPr>
                    <w:t>）</w:t>
                  </w:r>
                  <w:r w:rsidR="00272485" w:rsidRPr="004B47FC">
                    <w:rPr>
                      <w:rFonts w:ascii="Times New Roman" w:hAnsi="Times New Roman" w:hint="eastAsia"/>
                      <w:bCs/>
                      <w:color w:val="4472C4" w:themeColor="accent5"/>
                      <w:sz w:val="18"/>
                      <w:szCs w:val="18"/>
                      <w:u w:val="thick"/>
                    </w:rPr>
                    <w:t>～</w:t>
                  </w:r>
                  <w:r w:rsidR="00272485" w:rsidRPr="004B47FC">
                    <w:rPr>
                      <w:rFonts w:ascii="Times New Roman" w:hAnsi="Times New Roman"/>
                      <w:bCs/>
                      <w:color w:val="4472C4" w:themeColor="accent5"/>
                      <w:sz w:val="18"/>
                      <w:szCs w:val="18"/>
                      <w:u w:val="thick"/>
                    </w:rPr>
                    <w:t>（</w:t>
                  </w:r>
                  <w:r w:rsidR="00272485" w:rsidRPr="004B47FC">
                    <w:rPr>
                      <w:rFonts w:ascii="Times New Roman" w:hAnsi="Times New Roman" w:hint="eastAsia"/>
                      <w:bCs/>
                      <w:color w:val="4472C4" w:themeColor="accent5"/>
                      <w:sz w:val="18"/>
                      <w:szCs w:val="18"/>
                      <w:u w:val="thick"/>
                    </w:rPr>
                    <w:t>11</w:t>
                  </w:r>
                  <w:r w:rsidR="00272485" w:rsidRPr="004B47FC">
                    <w:rPr>
                      <w:rFonts w:ascii="Times New Roman" w:hAnsi="Times New Roman"/>
                      <w:bCs/>
                      <w:color w:val="4472C4" w:themeColor="accent5"/>
                      <w:sz w:val="18"/>
                      <w:szCs w:val="18"/>
                      <w:u w:val="thick"/>
                    </w:rPr>
                    <w:t>）</w:t>
                  </w:r>
                  <w:r w:rsidR="00272485" w:rsidRPr="004B47FC">
                    <w:rPr>
                      <w:rFonts w:hint="eastAsia"/>
                      <w:bCs/>
                      <w:color w:val="4472C4" w:themeColor="accent5"/>
                      <w:sz w:val="18"/>
                      <w:szCs w:val="18"/>
                      <w:u w:val="thick"/>
                    </w:rPr>
                    <w:t>と置換</w:t>
                  </w:r>
                </w:p>
                <w:p w14:paraId="5C4CFA01" w14:textId="77777777" w:rsidR="003E3190" w:rsidRPr="004B47FC" w:rsidRDefault="003E3190" w:rsidP="003E3190">
                  <w:pPr>
                    <w:snapToGrid w:val="0"/>
                    <w:spacing w:line="240" w:lineRule="exact"/>
                    <w:rPr>
                      <w:b/>
                      <w:sz w:val="18"/>
                      <w:szCs w:val="18"/>
                      <w:u w:val="single"/>
                    </w:rPr>
                  </w:pPr>
                  <w:r w:rsidRPr="004B47FC">
                    <w:rPr>
                      <w:rFonts w:hint="eastAsia"/>
                      <w:b/>
                      <w:sz w:val="18"/>
                      <w:szCs w:val="18"/>
                      <w:u w:val="single"/>
                    </w:rPr>
                    <w:t>投与後の患者からの排出等の管理</w:t>
                  </w:r>
                </w:p>
                <w:p w14:paraId="101FCE76" w14:textId="77777777" w:rsidR="003E3190" w:rsidRPr="004B47FC" w:rsidRDefault="003E3190" w:rsidP="00433432">
                  <w:pPr>
                    <w:pStyle w:val="ab"/>
                    <w:numPr>
                      <w:ilvl w:val="0"/>
                      <w:numId w:val="19"/>
                    </w:numPr>
                    <w:snapToGrid w:val="0"/>
                    <w:spacing w:line="240" w:lineRule="exact"/>
                    <w:ind w:leftChars="0" w:left="615" w:hanging="615"/>
                    <w:rPr>
                      <w:rFonts w:ascii="Times New Roman" w:hAnsi="Times New Roman"/>
                      <w:sz w:val="18"/>
                      <w:szCs w:val="18"/>
                      <w:u w:val="single"/>
                    </w:rPr>
                  </w:pPr>
                  <w:r w:rsidRPr="004B47FC">
                    <w:rPr>
                      <w:rFonts w:ascii="Times New Roman" w:hAnsi="Times New Roman"/>
                      <w:sz w:val="18"/>
                      <w:szCs w:val="18"/>
                      <w:u w:val="single"/>
                    </w:rPr>
                    <w:t>投与後、患者の</w:t>
                  </w:r>
                  <w:r w:rsidRPr="004B47FC">
                    <w:rPr>
                      <w:rFonts w:ascii="Times New Roman" w:hAnsi="Times New Roman"/>
                      <w:sz w:val="18"/>
                      <w:szCs w:val="18"/>
                      <w:u w:val="thick"/>
                    </w:rPr>
                    <w:t>【投与部位／創部】</w:t>
                  </w:r>
                  <w:r w:rsidRPr="004B47FC">
                    <w:rPr>
                      <w:rFonts w:ascii="Times New Roman" w:hAnsi="Times New Roman"/>
                      <w:sz w:val="18"/>
                      <w:szCs w:val="18"/>
                      <w:u w:val="single"/>
                    </w:rPr>
                    <w:t>を消毒し、</w:t>
                  </w:r>
                  <w:r w:rsidRPr="004B47FC">
                    <w:rPr>
                      <w:rFonts w:ascii="Times New Roman" w:hAnsi="Times New Roman"/>
                      <w:sz w:val="18"/>
                      <w:szCs w:val="18"/>
                      <w:u w:val="thick"/>
                    </w:rPr>
                    <w:t>【投与部位／創部】</w:t>
                  </w:r>
                  <w:r w:rsidRPr="004B47FC">
                    <w:rPr>
                      <w:rFonts w:ascii="Times New Roman" w:hAnsi="Times New Roman"/>
                      <w:sz w:val="18"/>
                      <w:szCs w:val="18"/>
                      <w:u w:val="single"/>
                    </w:rPr>
                    <w:t>から排出される本遺伝子組換え生物等の環境への拡散が最小限となるよう、【医師の判断により必要とされる期間】対策を講じる。</w:t>
                  </w:r>
                </w:p>
                <w:p w14:paraId="2F402D08" w14:textId="77777777" w:rsidR="003E3190" w:rsidRPr="004B47FC" w:rsidRDefault="003E3190" w:rsidP="006B3961">
                  <w:pPr>
                    <w:pStyle w:val="ab"/>
                    <w:numPr>
                      <w:ilvl w:val="0"/>
                      <w:numId w:val="19"/>
                    </w:numPr>
                    <w:snapToGrid w:val="0"/>
                    <w:spacing w:line="240" w:lineRule="exact"/>
                    <w:ind w:leftChars="0" w:left="622" w:hanging="622"/>
                    <w:rPr>
                      <w:rFonts w:ascii="Times New Roman" w:hAnsi="Times New Roman"/>
                      <w:sz w:val="18"/>
                      <w:szCs w:val="18"/>
                      <w:u w:val="single"/>
                    </w:rPr>
                  </w:pPr>
                  <w:r w:rsidRPr="004B47FC">
                    <w:rPr>
                      <w:rFonts w:ascii="Times New Roman" w:hAnsi="Times New Roman"/>
                      <w:sz w:val="18"/>
                      <w:szCs w:val="18"/>
                      <w:u w:val="single"/>
                    </w:rPr>
                    <w:t>投与を受けた患者を他の区画と明確に区別された個室に入室させ、投与後</w:t>
                  </w:r>
                  <w:r w:rsidRPr="004B47FC">
                    <w:rPr>
                      <w:rFonts w:ascii="Times New Roman" w:hAnsi="Times New Roman"/>
                      <w:sz w:val="18"/>
                      <w:szCs w:val="18"/>
                      <w:u w:val="thick"/>
                    </w:rPr>
                    <w:t>【</w:t>
                  </w:r>
                  <w:r w:rsidRPr="004B47FC">
                    <w:rPr>
                      <w:rFonts w:ascii="Times New Roman" w:hAnsi="Times New Roman" w:hint="eastAsia"/>
                      <w:sz w:val="18"/>
                      <w:szCs w:val="18"/>
                      <w:u w:val="thick"/>
                    </w:rPr>
                    <w:t>〇〇</w:t>
                  </w:r>
                  <w:r w:rsidRPr="004B47FC">
                    <w:rPr>
                      <w:rFonts w:ascii="Times New Roman" w:hAnsi="Times New Roman"/>
                      <w:sz w:val="18"/>
                      <w:szCs w:val="18"/>
                      <w:u w:val="thick"/>
                    </w:rPr>
                    <w:t>の期間／排出等の管理が不要となるまでの期間】</w:t>
                  </w:r>
                  <w:r w:rsidRPr="004B47FC">
                    <w:rPr>
                      <w:rFonts w:ascii="Times New Roman" w:hAnsi="Times New Roman"/>
                      <w:sz w:val="18"/>
                      <w:szCs w:val="18"/>
                      <w:u w:val="single"/>
                    </w:rPr>
                    <w:t>、当該患者からの本遺伝子組換え生物等を含む排泄物等の環境への放出を最小限に留めるとともに、伝播リスクを低減化するための管理（以下「個室管理」という。）を行う。医師の判断により必要に応じて期間を延長する。</w:t>
                  </w:r>
                </w:p>
                <w:p w14:paraId="4C0C4D2B" w14:textId="77777777" w:rsidR="003E3190" w:rsidRPr="004B47FC" w:rsidRDefault="003E3190" w:rsidP="006B3961">
                  <w:pPr>
                    <w:pStyle w:val="ab"/>
                    <w:numPr>
                      <w:ilvl w:val="0"/>
                      <w:numId w:val="19"/>
                    </w:numPr>
                    <w:snapToGrid w:val="0"/>
                    <w:spacing w:line="240" w:lineRule="exact"/>
                    <w:ind w:leftChars="0" w:left="622" w:hanging="622"/>
                    <w:rPr>
                      <w:rFonts w:ascii="Times New Roman" w:hAnsi="Times New Roman"/>
                      <w:sz w:val="18"/>
                      <w:szCs w:val="18"/>
                      <w:u w:val="single"/>
                    </w:rPr>
                  </w:pPr>
                  <w:r w:rsidRPr="004B47FC">
                    <w:rPr>
                      <w:rFonts w:ascii="Times New Roman" w:hAnsi="Times New Roman"/>
                      <w:sz w:val="18"/>
                      <w:szCs w:val="18"/>
                      <w:u w:val="single"/>
                    </w:rPr>
                    <w:t>個室管理の期間中、患者からの本遺伝子組換え生物等を含む排泄物等の環境への放出を最小限に留めるよう当該患者に適切な指導を行う。</w:t>
                  </w:r>
                </w:p>
                <w:p w14:paraId="0EF94C7B" w14:textId="6208366C" w:rsidR="003E3190" w:rsidRPr="004B47FC" w:rsidRDefault="003E3190" w:rsidP="006B3961">
                  <w:pPr>
                    <w:pStyle w:val="ab"/>
                    <w:numPr>
                      <w:ilvl w:val="0"/>
                      <w:numId w:val="19"/>
                    </w:numPr>
                    <w:snapToGrid w:val="0"/>
                    <w:spacing w:line="240" w:lineRule="exact"/>
                    <w:ind w:leftChars="0" w:left="622" w:hanging="622"/>
                    <w:rPr>
                      <w:rFonts w:ascii="Times New Roman" w:hAnsi="Times New Roman"/>
                      <w:sz w:val="18"/>
                      <w:szCs w:val="18"/>
                      <w:u w:val="single"/>
                    </w:rPr>
                  </w:pPr>
                  <w:r w:rsidRPr="004B47FC">
                    <w:rPr>
                      <w:rFonts w:ascii="Times New Roman" w:hAnsi="Times New Roman"/>
                      <w:sz w:val="18"/>
                      <w:szCs w:val="18"/>
                      <w:u w:val="single"/>
                    </w:rPr>
                    <w:t>個室管理の期間中に患者がやむを得ず一時的に個室外に出る</w:t>
                  </w:r>
                  <w:r w:rsidR="00667951" w:rsidRPr="00667951">
                    <w:rPr>
                      <w:rFonts w:ascii="Times New Roman" w:hAnsi="Times New Roman" w:hint="eastAsia"/>
                      <w:sz w:val="18"/>
                      <w:szCs w:val="18"/>
                      <w:u w:val="single"/>
                    </w:rPr>
                    <w:t>必要がある</w:t>
                  </w:r>
                  <w:r w:rsidRPr="004B47FC">
                    <w:rPr>
                      <w:rFonts w:ascii="Times New Roman" w:hAnsi="Times New Roman"/>
                      <w:sz w:val="18"/>
                      <w:szCs w:val="18"/>
                      <w:u w:val="single"/>
                    </w:rPr>
                    <w:t>場合</w:t>
                  </w:r>
                  <w:r w:rsidR="00667951">
                    <w:rPr>
                      <w:rFonts w:ascii="Times New Roman" w:hAnsi="Times New Roman" w:hint="eastAsia"/>
                      <w:sz w:val="18"/>
                      <w:szCs w:val="18"/>
                      <w:u w:val="single"/>
                    </w:rPr>
                    <w:t>に</w:t>
                  </w:r>
                  <w:r w:rsidRPr="004B47FC">
                    <w:rPr>
                      <w:rFonts w:ascii="Times New Roman" w:hAnsi="Times New Roman"/>
                      <w:sz w:val="18"/>
                      <w:szCs w:val="18"/>
                      <w:u w:val="single"/>
                    </w:rPr>
                    <w:t>は、当該患者からの本遺伝子組換え生物等の排出が最小限となるよう対策を講じるとともに、第三者との不要な接触を避けるよう当該患者に適切な指導を行う。</w:t>
                  </w:r>
                </w:p>
                <w:p w14:paraId="0CF7C6B4" w14:textId="2138DE07" w:rsidR="003E3190" w:rsidRPr="004B47FC" w:rsidRDefault="00667951" w:rsidP="006B3961">
                  <w:pPr>
                    <w:pStyle w:val="ab"/>
                    <w:numPr>
                      <w:ilvl w:val="0"/>
                      <w:numId w:val="19"/>
                    </w:numPr>
                    <w:snapToGrid w:val="0"/>
                    <w:spacing w:line="240" w:lineRule="exact"/>
                    <w:ind w:leftChars="0" w:left="622" w:hanging="622"/>
                    <w:rPr>
                      <w:rFonts w:ascii="Times New Roman" w:hAnsi="Times New Roman"/>
                      <w:sz w:val="18"/>
                      <w:szCs w:val="18"/>
                      <w:u w:val="single"/>
                    </w:rPr>
                  </w:pPr>
                  <w:r w:rsidRPr="00667951">
                    <w:rPr>
                      <w:rFonts w:ascii="Times New Roman" w:hAnsi="Times New Roman" w:hint="eastAsia"/>
                      <w:color w:val="4472C4" w:themeColor="accent5"/>
                      <w:sz w:val="18"/>
                      <w:szCs w:val="18"/>
                      <w:u w:val="thick"/>
                    </w:rPr>
                    <w:t>【ヒトでの排出等を推定できるデータが十分に得られていない場合の追加規定】</w:t>
                  </w:r>
                  <w:r w:rsidR="003E3190" w:rsidRPr="004B47FC">
                    <w:rPr>
                      <w:rFonts w:ascii="Times New Roman" w:hAnsi="Times New Roman" w:hint="eastAsia"/>
                      <w:sz w:val="18"/>
                      <w:szCs w:val="18"/>
                      <w:u w:val="single"/>
                    </w:rPr>
                    <w:t>投与を受けた患者が</w:t>
                  </w:r>
                  <w:r w:rsidRPr="00667951">
                    <w:rPr>
                      <w:rFonts w:ascii="Times New Roman" w:hAnsi="Times New Roman" w:hint="eastAsia"/>
                      <w:sz w:val="18"/>
                      <w:szCs w:val="18"/>
                      <w:u w:val="single"/>
                    </w:rPr>
                    <w:t>やむを得ず</w:t>
                  </w:r>
                  <w:r w:rsidR="003E3190" w:rsidRPr="004B47FC">
                    <w:rPr>
                      <w:rFonts w:ascii="Times New Roman" w:hAnsi="Times New Roman" w:hint="eastAsia"/>
                      <w:sz w:val="18"/>
                      <w:szCs w:val="18"/>
                      <w:u w:val="single"/>
                    </w:rPr>
                    <w:t>個室管理の期間中に当該治療施設以外の医療施設（以下「外部医療施設」という。）で治療を受ける場合には、外部医療施設に対し第一種使用等の承認を受けた遺伝子組換え生物等が投与された患者であることが情報提供されるよう、当該患者に適切な指導を行う。</w:t>
                  </w:r>
                </w:p>
                <w:p w14:paraId="52B429D1" w14:textId="74D74CC7" w:rsidR="00D24E09" w:rsidRPr="004B47FC" w:rsidRDefault="003E3190" w:rsidP="00D24E09">
                  <w:pPr>
                    <w:pStyle w:val="ab"/>
                    <w:numPr>
                      <w:ilvl w:val="0"/>
                      <w:numId w:val="19"/>
                    </w:numPr>
                    <w:snapToGrid w:val="0"/>
                    <w:spacing w:line="240" w:lineRule="exact"/>
                    <w:ind w:leftChars="0" w:left="622" w:hanging="622"/>
                    <w:rPr>
                      <w:rFonts w:ascii="Times New Roman" w:hAnsi="Times New Roman"/>
                      <w:sz w:val="18"/>
                      <w:szCs w:val="18"/>
                      <w:u w:val="single"/>
                    </w:rPr>
                  </w:pPr>
                  <w:r w:rsidRPr="004B47FC">
                    <w:rPr>
                      <w:rFonts w:ascii="Times New Roman" w:hAnsi="Times New Roman"/>
                      <w:color w:val="000000"/>
                      <w:kern w:val="0"/>
                      <w:sz w:val="18"/>
                      <w:szCs w:val="18"/>
                      <w:u w:val="single"/>
                    </w:rPr>
                    <w:t>投与された本遺伝子組換え生物等の排出等の挙動が明らかになるまで、</w:t>
                  </w:r>
                  <w:r w:rsidR="00272485" w:rsidRPr="004B47FC">
                    <w:rPr>
                      <w:rFonts w:hint="eastAsia"/>
                      <w:sz w:val="18"/>
                      <w:szCs w:val="18"/>
                      <w:u w:val="thick"/>
                    </w:rPr>
                    <w:t>【</w:t>
                  </w:r>
                  <w:r w:rsidRPr="004B47FC">
                    <w:rPr>
                      <w:rFonts w:hint="eastAsia"/>
                      <w:sz w:val="18"/>
                      <w:szCs w:val="18"/>
                      <w:u w:val="thick"/>
                    </w:rPr>
                    <w:t>○○</w:t>
                  </w:r>
                  <w:r w:rsidR="00272485" w:rsidRPr="004B47FC">
                    <w:rPr>
                      <w:rFonts w:hint="eastAsia"/>
                      <w:sz w:val="18"/>
                      <w:szCs w:val="18"/>
                      <w:u w:val="thick"/>
                    </w:rPr>
                    <w:t>（</w:t>
                  </w:r>
                  <w:r w:rsidRPr="004B47FC">
                    <w:rPr>
                      <w:rFonts w:hint="eastAsia"/>
                      <w:sz w:val="18"/>
                      <w:szCs w:val="18"/>
                      <w:u w:val="thick"/>
                    </w:rPr>
                    <w:t>例えば、血液</w:t>
                  </w:r>
                  <w:r w:rsidRPr="004B47FC">
                    <w:rPr>
                      <w:sz w:val="18"/>
                      <w:szCs w:val="18"/>
                      <w:u w:val="thick"/>
                    </w:rPr>
                    <w:t>、</w:t>
                  </w:r>
                  <w:r w:rsidRPr="004B47FC">
                    <w:rPr>
                      <w:rFonts w:hint="eastAsia"/>
                      <w:sz w:val="18"/>
                      <w:szCs w:val="18"/>
                      <w:u w:val="thick"/>
                    </w:rPr>
                    <w:t>尿</w:t>
                  </w:r>
                  <w:r w:rsidRPr="004B47FC">
                    <w:rPr>
                      <w:sz w:val="18"/>
                      <w:szCs w:val="18"/>
                      <w:u w:val="thick"/>
                    </w:rPr>
                    <w:t>、</w:t>
                  </w:r>
                  <w:r w:rsidRPr="004B47FC">
                    <w:rPr>
                      <w:rFonts w:hint="eastAsia"/>
                      <w:sz w:val="18"/>
                      <w:szCs w:val="18"/>
                      <w:u w:val="thick"/>
                    </w:rPr>
                    <w:t>糞便、唾液</w:t>
                  </w:r>
                  <w:r w:rsidR="00272485" w:rsidRPr="004B47FC">
                    <w:rPr>
                      <w:rFonts w:hint="eastAsia"/>
                      <w:sz w:val="18"/>
                      <w:szCs w:val="18"/>
                      <w:u w:val="thick"/>
                    </w:rPr>
                    <w:t>】検体</w:t>
                  </w:r>
                  <w:r w:rsidRPr="004B47FC">
                    <w:rPr>
                      <w:rFonts w:hint="eastAsia"/>
                      <w:sz w:val="18"/>
                      <w:szCs w:val="18"/>
                      <w:u w:val="thick"/>
                    </w:rPr>
                    <w:t>等】</w:t>
                  </w:r>
                  <w:r w:rsidRPr="004B47FC">
                    <w:rPr>
                      <w:rFonts w:ascii="Times New Roman" w:hAnsi="Times New Roman"/>
                      <w:color w:val="000000"/>
                      <w:kern w:val="0"/>
                      <w:sz w:val="18"/>
                      <w:szCs w:val="18"/>
                      <w:u w:val="single"/>
                    </w:rPr>
                    <w:t>について、本遺伝子組換え生物等の排出等の検査を経時的に実施する。</w:t>
                  </w:r>
                </w:p>
                <w:p w14:paraId="34AF479A" w14:textId="04DE0D79" w:rsidR="003E3190" w:rsidRPr="004B47FC" w:rsidRDefault="00667951" w:rsidP="00D24E09">
                  <w:pPr>
                    <w:pStyle w:val="ab"/>
                    <w:numPr>
                      <w:ilvl w:val="0"/>
                      <w:numId w:val="19"/>
                    </w:numPr>
                    <w:snapToGrid w:val="0"/>
                    <w:spacing w:line="240" w:lineRule="exact"/>
                    <w:ind w:leftChars="0" w:left="622" w:hanging="622"/>
                    <w:rPr>
                      <w:rFonts w:ascii="Times New Roman" w:hAnsi="Times New Roman"/>
                      <w:sz w:val="18"/>
                      <w:szCs w:val="18"/>
                      <w:u w:val="thick"/>
                    </w:rPr>
                  </w:pPr>
                  <w:r w:rsidRPr="00667951">
                    <w:rPr>
                      <w:rFonts w:ascii="Times New Roman" w:hAnsi="Times New Roman" w:hint="eastAsia"/>
                      <w:color w:val="4472C4" w:themeColor="accent5"/>
                      <w:kern w:val="0"/>
                      <w:sz w:val="18"/>
                      <w:szCs w:val="18"/>
                      <w:u w:val="thick"/>
                    </w:rPr>
                    <w:lastRenderedPageBreak/>
                    <w:t>【増殖性の場合／増殖性への復帰が懸念される場合の追加規定】</w:t>
                  </w:r>
                  <w:r w:rsidR="003E3190" w:rsidRPr="004B47FC">
                    <w:rPr>
                      <w:rFonts w:ascii="Times New Roman" w:hAnsi="Times New Roman"/>
                      <w:color w:val="000000"/>
                      <w:kern w:val="0"/>
                      <w:sz w:val="18"/>
                      <w:szCs w:val="18"/>
                      <w:u w:val="single"/>
                    </w:rPr>
                    <w:t>遺伝子組換え生物等の予期しない増殖又は伝播が疑われた場合には、血液、体液、分泌物又は排泄物等に対する本遺伝子組換え生物等の有無を確認するために必要な検査を行う。</w:t>
                  </w:r>
                </w:p>
              </w:tc>
            </w:tr>
          </w:tbl>
          <w:p w14:paraId="0958F53D" w14:textId="77777777" w:rsidR="003E3190" w:rsidRPr="004B47FC" w:rsidRDefault="003E3190" w:rsidP="003E3190">
            <w:pPr>
              <w:snapToGrid w:val="0"/>
              <w:spacing w:line="240" w:lineRule="exact"/>
              <w:rPr>
                <w:b/>
                <w:bCs/>
                <w:sz w:val="18"/>
                <w:szCs w:val="18"/>
              </w:rPr>
            </w:pPr>
          </w:p>
          <w:p w14:paraId="01107BDD" w14:textId="0D8D3301" w:rsidR="003E3190" w:rsidRPr="004B47FC" w:rsidRDefault="003E3190" w:rsidP="003E3190">
            <w:pPr>
              <w:snapToGrid w:val="0"/>
              <w:spacing w:line="240" w:lineRule="exact"/>
              <w:rPr>
                <w:b/>
                <w:sz w:val="18"/>
                <w:szCs w:val="18"/>
              </w:rPr>
            </w:pPr>
            <w:r w:rsidRPr="004B47FC">
              <w:rPr>
                <w:rFonts w:hint="eastAsia"/>
                <w:b/>
                <w:sz w:val="18"/>
                <w:szCs w:val="18"/>
              </w:rPr>
              <w:t>患者検体の取扱い</w:t>
            </w:r>
          </w:p>
          <w:p w14:paraId="5C2987E6" w14:textId="77777777" w:rsidR="00272485" w:rsidRPr="00667951" w:rsidRDefault="00272485" w:rsidP="00272485">
            <w:pPr>
              <w:snapToGrid w:val="0"/>
              <w:spacing w:line="240" w:lineRule="exact"/>
              <w:rPr>
                <w:sz w:val="18"/>
                <w:szCs w:val="18"/>
                <w:u w:val="single"/>
              </w:rPr>
            </w:pPr>
            <w:r w:rsidRPr="00667951">
              <w:rPr>
                <w:rFonts w:hint="eastAsia"/>
                <w:sz w:val="18"/>
                <w:szCs w:val="18"/>
                <w:u w:val="single"/>
              </w:rPr>
              <w:t>［削除］</w:t>
            </w:r>
          </w:p>
          <w:p w14:paraId="706C6F00" w14:textId="23AA5894" w:rsidR="003E3190" w:rsidRPr="00667951" w:rsidRDefault="003E3190" w:rsidP="003E3190">
            <w:pPr>
              <w:numPr>
                <w:ilvl w:val="0"/>
                <w:numId w:val="17"/>
              </w:numPr>
              <w:snapToGrid w:val="0"/>
              <w:spacing w:line="240" w:lineRule="exact"/>
              <w:ind w:left="736" w:hanging="736"/>
              <w:rPr>
                <w:sz w:val="18"/>
                <w:szCs w:val="18"/>
              </w:rPr>
            </w:pPr>
            <w:r w:rsidRPr="00667951">
              <w:rPr>
                <w:rFonts w:asciiTheme="minorEastAsia" w:hAnsiTheme="minorEastAsia" w:hint="eastAsia"/>
                <w:sz w:val="18"/>
                <w:szCs w:val="18"/>
              </w:rPr>
              <w:t>患者から採取した</w:t>
            </w:r>
            <w:r w:rsidRPr="00667951">
              <w:rPr>
                <w:rFonts w:asciiTheme="minorEastAsia" w:hAnsiTheme="minorEastAsia" w:hint="eastAsia"/>
                <w:sz w:val="18"/>
                <w:szCs w:val="18"/>
                <w:u w:val="single"/>
              </w:rPr>
              <w:t>検体</w:t>
            </w:r>
            <w:r w:rsidRPr="00667951">
              <w:rPr>
                <w:rFonts w:asciiTheme="minorEastAsia" w:hAnsiTheme="minorEastAsia" w:hint="eastAsia"/>
                <w:sz w:val="18"/>
                <w:szCs w:val="18"/>
              </w:rPr>
              <w:t>は、</w:t>
            </w:r>
            <w:r w:rsidRPr="00667951">
              <w:rPr>
                <w:rFonts w:hint="eastAsia"/>
                <w:sz w:val="18"/>
                <w:szCs w:val="18"/>
              </w:rPr>
              <w:t>治療施設及び外部医療施設（以下「施設等」という。）の</w:t>
            </w:r>
            <w:r w:rsidR="00D20D63" w:rsidRPr="00667951">
              <w:rPr>
                <w:rFonts w:hint="eastAsia"/>
                <w:sz w:val="18"/>
                <w:szCs w:val="18"/>
                <w:u w:val="thick"/>
              </w:rPr>
              <w:t>【</w:t>
            </w:r>
            <w:r w:rsidRPr="00667951">
              <w:rPr>
                <w:rFonts w:hint="eastAsia"/>
                <w:sz w:val="18"/>
                <w:szCs w:val="18"/>
                <w:u w:val="thick"/>
              </w:rPr>
              <w:t>規定に従って取り扱う</w:t>
            </w:r>
            <w:r w:rsidR="00D20D63" w:rsidRPr="00667951">
              <w:rPr>
                <w:rFonts w:hint="eastAsia"/>
                <w:sz w:val="18"/>
                <w:szCs w:val="18"/>
                <w:u w:val="thick"/>
              </w:rPr>
              <w:t>／規定に加え、他と区別された検査室内でエアロゾルの飛散を防止する方策を講じて行い、作業室内での本遺伝子組換え生物等の拡散を最小限に留めて行う】</w:t>
            </w:r>
            <w:r w:rsidRPr="00667951">
              <w:rPr>
                <w:rFonts w:hint="eastAsia"/>
                <w:sz w:val="18"/>
                <w:szCs w:val="18"/>
              </w:rPr>
              <w:t>。</w:t>
            </w:r>
          </w:p>
          <w:p w14:paraId="0AEB492B" w14:textId="79770512" w:rsidR="003E3190" w:rsidRPr="00667951" w:rsidRDefault="003E3190" w:rsidP="003E3190">
            <w:pPr>
              <w:numPr>
                <w:ilvl w:val="0"/>
                <w:numId w:val="17"/>
              </w:numPr>
              <w:snapToGrid w:val="0"/>
              <w:spacing w:line="240" w:lineRule="exact"/>
              <w:ind w:left="736" w:hanging="736"/>
              <w:rPr>
                <w:sz w:val="18"/>
                <w:szCs w:val="18"/>
              </w:rPr>
            </w:pPr>
            <w:r w:rsidRPr="00667951">
              <w:rPr>
                <w:rFonts w:hint="eastAsia"/>
                <w:sz w:val="18"/>
                <w:szCs w:val="18"/>
              </w:rPr>
              <w:t>本遺伝子組換え</w:t>
            </w:r>
            <w:r w:rsidRPr="00667951">
              <w:rPr>
                <w:sz w:val="18"/>
                <w:szCs w:val="18"/>
              </w:rPr>
              <w:t>生物</w:t>
            </w:r>
            <w:r w:rsidRPr="00667951">
              <w:rPr>
                <w:rFonts w:hint="eastAsia"/>
                <w:sz w:val="18"/>
                <w:szCs w:val="18"/>
              </w:rPr>
              <w:t>等の投与後、</w:t>
            </w:r>
            <w:r w:rsidRPr="00667951">
              <w:rPr>
                <w:rFonts w:hint="eastAsia"/>
                <w:sz w:val="18"/>
                <w:szCs w:val="18"/>
                <w:u w:val="thick"/>
              </w:rPr>
              <w:t>【○</w:t>
            </w:r>
            <w:r w:rsidRPr="00667951">
              <w:rPr>
                <w:rFonts w:asciiTheme="minorEastAsia" w:eastAsiaTheme="minorEastAsia" w:hAnsiTheme="minorEastAsia"/>
                <w:sz w:val="18"/>
                <w:szCs w:val="18"/>
                <w:u w:val="thick"/>
              </w:rPr>
              <w:t>○</w:t>
            </w:r>
            <w:r w:rsidRPr="00667951">
              <w:rPr>
                <w:rFonts w:hint="eastAsia"/>
                <w:sz w:val="18"/>
                <w:szCs w:val="18"/>
                <w:u w:val="thick"/>
              </w:rPr>
              <w:t>の期間／排出等</w:t>
            </w:r>
            <w:r w:rsidRPr="00667951">
              <w:rPr>
                <w:sz w:val="18"/>
                <w:szCs w:val="18"/>
                <w:u w:val="thick"/>
              </w:rPr>
              <w:t>の管理</w:t>
            </w:r>
            <w:r w:rsidRPr="00667951">
              <w:rPr>
                <w:rFonts w:hint="eastAsia"/>
                <w:sz w:val="18"/>
                <w:szCs w:val="18"/>
                <w:u w:val="thick"/>
              </w:rPr>
              <w:t>が不要</w:t>
            </w:r>
            <w:r w:rsidRPr="00667951">
              <w:rPr>
                <w:sz w:val="18"/>
                <w:szCs w:val="18"/>
                <w:u w:val="thick"/>
              </w:rPr>
              <w:t>と</w:t>
            </w:r>
            <w:r w:rsidRPr="00667951">
              <w:rPr>
                <w:rFonts w:hint="eastAsia"/>
                <w:sz w:val="18"/>
                <w:szCs w:val="18"/>
                <w:u w:val="thick"/>
              </w:rPr>
              <w:t>なるまでの</w:t>
            </w:r>
            <w:r w:rsidRPr="00667951">
              <w:rPr>
                <w:sz w:val="18"/>
                <w:szCs w:val="18"/>
                <w:u w:val="thick"/>
              </w:rPr>
              <w:t>期間</w:t>
            </w:r>
            <w:r w:rsidRPr="00667951">
              <w:rPr>
                <w:rFonts w:hint="eastAsia"/>
                <w:sz w:val="18"/>
                <w:szCs w:val="18"/>
                <w:u w:val="thick"/>
              </w:rPr>
              <w:t>】</w:t>
            </w:r>
            <w:r w:rsidRPr="00667951">
              <w:rPr>
                <w:rFonts w:hint="eastAsia"/>
                <w:sz w:val="18"/>
                <w:szCs w:val="18"/>
              </w:rPr>
              <w:t>、検体の検査が外部の受託検査機関（以下「検査機関」という。）に委託される場合は、本遺伝子組換え生物等が漏出しない容器に入れ、施設等から検査機関へ運搬する。運搬は、第一種使用規程の承認を受けている遺伝子組換え生物等が投与された患者の検体である旨を情報提供して行う。検体は検査機関の</w:t>
            </w:r>
            <w:r w:rsidR="00D20D63" w:rsidRPr="00667951">
              <w:rPr>
                <w:rFonts w:hint="eastAsia"/>
                <w:sz w:val="18"/>
                <w:szCs w:val="18"/>
                <w:u w:val="thick"/>
              </w:rPr>
              <w:t>【</w:t>
            </w:r>
            <w:r w:rsidRPr="00667951">
              <w:rPr>
                <w:rFonts w:hint="eastAsia"/>
                <w:sz w:val="18"/>
                <w:szCs w:val="18"/>
                <w:u w:val="thick"/>
              </w:rPr>
              <w:t>規定に従って取り扱う</w:t>
            </w:r>
            <w:r w:rsidR="00D20D63" w:rsidRPr="00667951">
              <w:rPr>
                <w:rFonts w:hint="eastAsia"/>
                <w:sz w:val="18"/>
                <w:szCs w:val="18"/>
                <w:u w:val="thick"/>
              </w:rPr>
              <w:t>／規定に加え、他と区別された検査室内でエアロゾルの飛散を防止する方策を講じて行い、作業室内での本遺伝子組換え生物等の拡散を最小限に留めて行う】</w:t>
            </w:r>
            <w:r w:rsidRPr="00667951">
              <w:rPr>
                <w:rFonts w:hint="eastAsia"/>
                <w:sz w:val="18"/>
                <w:szCs w:val="18"/>
              </w:rPr>
              <w:t>。</w:t>
            </w:r>
          </w:p>
          <w:p w14:paraId="7F62A081" w14:textId="469200C8" w:rsidR="003E3190" w:rsidRPr="004B47FC" w:rsidRDefault="003E3190" w:rsidP="003E3190">
            <w:pPr>
              <w:numPr>
                <w:ilvl w:val="0"/>
                <w:numId w:val="17"/>
              </w:numPr>
              <w:snapToGrid w:val="0"/>
              <w:spacing w:line="240" w:lineRule="exact"/>
              <w:ind w:left="736" w:hanging="736"/>
              <w:rPr>
                <w:sz w:val="18"/>
                <w:szCs w:val="18"/>
              </w:rPr>
            </w:pPr>
            <w:r w:rsidRPr="00667951">
              <w:rPr>
                <w:rFonts w:hint="eastAsia"/>
                <w:sz w:val="18"/>
                <w:szCs w:val="18"/>
              </w:rPr>
              <w:t>検体の廃棄は、廃棄物の処理及び清掃に関する法律（昭和</w:t>
            </w:r>
            <w:r w:rsidRPr="00667951">
              <w:rPr>
                <w:rFonts w:ascii="Times New Roman" w:hAnsi="Times New Roman"/>
                <w:sz w:val="18"/>
                <w:szCs w:val="18"/>
              </w:rPr>
              <w:t>45</w:t>
            </w:r>
            <w:r w:rsidRPr="00667951">
              <w:rPr>
                <w:rFonts w:hint="eastAsia"/>
                <w:sz w:val="18"/>
                <w:szCs w:val="18"/>
              </w:rPr>
              <w:t>年法律第</w:t>
            </w:r>
            <w:r w:rsidRPr="00667951">
              <w:rPr>
                <w:rFonts w:ascii="Times New Roman" w:hAnsi="Times New Roman"/>
                <w:sz w:val="18"/>
                <w:szCs w:val="18"/>
              </w:rPr>
              <w:t>137</w:t>
            </w:r>
            <w:r w:rsidRPr="00667951">
              <w:rPr>
                <w:rFonts w:hint="eastAsia"/>
                <w:sz w:val="18"/>
                <w:szCs w:val="18"/>
              </w:rPr>
              <w:t>号）に基づいて施設等又は検査機関で</w:t>
            </w:r>
            <w:r w:rsidRPr="004B47FC">
              <w:rPr>
                <w:rFonts w:hint="eastAsia"/>
                <w:sz w:val="18"/>
                <w:szCs w:val="18"/>
              </w:rPr>
              <w:t>定められた医療廃棄物の管理に係る規程（以下「医療廃棄物管理規程」という。）に従って行う。</w:t>
            </w:r>
          </w:p>
          <w:p w14:paraId="6A34C90D" w14:textId="77777777" w:rsidR="003E3190" w:rsidRPr="004B47FC" w:rsidRDefault="003E3190" w:rsidP="003E3190">
            <w:pPr>
              <w:snapToGrid w:val="0"/>
              <w:spacing w:line="240" w:lineRule="exact"/>
              <w:ind w:left="736"/>
              <w:rPr>
                <w:sz w:val="18"/>
                <w:szCs w:val="18"/>
              </w:rPr>
            </w:pPr>
          </w:p>
          <w:p w14:paraId="634D6E09" w14:textId="35170BB1" w:rsidR="00445E6D" w:rsidRPr="004B47FC" w:rsidRDefault="00445E6D" w:rsidP="00445E6D">
            <w:pPr>
              <w:snapToGrid w:val="0"/>
              <w:spacing w:line="240" w:lineRule="exact"/>
              <w:rPr>
                <w:sz w:val="18"/>
                <w:szCs w:val="18"/>
                <w:u w:val="single"/>
              </w:rPr>
            </w:pPr>
            <w:r w:rsidRPr="004B47FC">
              <w:rPr>
                <w:rFonts w:hint="eastAsia"/>
                <w:sz w:val="18"/>
                <w:szCs w:val="18"/>
                <w:u w:val="single"/>
              </w:rPr>
              <w:t>［</w:t>
            </w:r>
            <w:r w:rsidR="00EF78B5" w:rsidRPr="00EF78B5">
              <w:rPr>
                <w:rFonts w:ascii="Times New Roman" w:hAnsi="Times New Roman"/>
                <w:sz w:val="18"/>
                <w:szCs w:val="18"/>
                <w:u w:val="single"/>
              </w:rPr>
              <w:t>（</w:t>
            </w:r>
            <w:r w:rsidR="00EF78B5" w:rsidRPr="00EF78B5">
              <w:rPr>
                <w:rFonts w:ascii="Times New Roman" w:hAnsi="Times New Roman"/>
                <w:sz w:val="18"/>
                <w:szCs w:val="18"/>
                <w:u w:val="single"/>
              </w:rPr>
              <w:t>13</w:t>
            </w:r>
            <w:r w:rsidR="00EF78B5" w:rsidRPr="00EF78B5">
              <w:rPr>
                <w:rFonts w:ascii="Times New Roman" w:hAnsi="Times New Roman"/>
                <w:sz w:val="18"/>
                <w:szCs w:val="18"/>
                <w:u w:val="single"/>
              </w:rPr>
              <w:t>）に統合</w:t>
            </w:r>
            <w:r w:rsidRPr="004B47FC">
              <w:rPr>
                <w:rFonts w:hint="eastAsia"/>
                <w:sz w:val="18"/>
                <w:szCs w:val="18"/>
                <w:u w:val="single"/>
              </w:rPr>
              <w:t>］</w:t>
            </w:r>
          </w:p>
          <w:p w14:paraId="7B81AAB5" w14:textId="77777777" w:rsidR="00445E6D" w:rsidRDefault="00445E6D" w:rsidP="003E3190">
            <w:pPr>
              <w:snapToGrid w:val="0"/>
              <w:spacing w:line="240" w:lineRule="exact"/>
              <w:ind w:left="420"/>
              <w:rPr>
                <w:color w:val="4472C4" w:themeColor="accent5"/>
                <w:sz w:val="18"/>
                <w:szCs w:val="18"/>
                <w:u w:val="thick"/>
              </w:rPr>
            </w:pPr>
          </w:p>
          <w:p w14:paraId="77A67AA0" w14:textId="77777777" w:rsidR="00445E6D" w:rsidRDefault="00445E6D" w:rsidP="003E3190">
            <w:pPr>
              <w:snapToGrid w:val="0"/>
              <w:spacing w:line="240" w:lineRule="exact"/>
              <w:ind w:left="420"/>
              <w:rPr>
                <w:color w:val="4472C4" w:themeColor="accent5"/>
                <w:sz w:val="18"/>
                <w:szCs w:val="18"/>
                <w:u w:val="thick"/>
              </w:rPr>
            </w:pPr>
          </w:p>
          <w:p w14:paraId="540768B7" w14:textId="77777777" w:rsidR="00445E6D" w:rsidRPr="00EF78B5" w:rsidRDefault="00445E6D" w:rsidP="003E3190">
            <w:pPr>
              <w:snapToGrid w:val="0"/>
              <w:spacing w:line="240" w:lineRule="exact"/>
              <w:ind w:left="420"/>
              <w:rPr>
                <w:color w:val="4472C4" w:themeColor="accent5"/>
                <w:sz w:val="18"/>
                <w:szCs w:val="18"/>
                <w:u w:val="thick"/>
              </w:rPr>
            </w:pPr>
          </w:p>
          <w:p w14:paraId="74529DA5" w14:textId="77777777" w:rsidR="003E3190" w:rsidRPr="004B47FC" w:rsidRDefault="003E3190" w:rsidP="003E3190">
            <w:pPr>
              <w:snapToGrid w:val="0"/>
              <w:spacing w:line="240" w:lineRule="exact"/>
              <w:ind w:left="420"/>
              <w:rPr>
                <w:sz w:val="18"/>
                <w:szCs w:val="18"/>
              </w:rPr>
            </w:pPr>
          </w:p>
          <w:p w14:paraId="2076BBE1" w14:textId="0611F41C" w:rsidR="003E3190" w:rsidRPr="004B47FC" w:rsidRDefault="003E3190" w:rsidP="003E3190">
            <w:pPr>
              <w:snapToGrid w:val="0"/>
              <w:spacing w:line="240" w:lineRule="exact"/>
              <w:rPr>
                <w:b/>
                <w:sz w:val="18"/>
                <w:szCs w:val="18"/>
              </w:rPr>
            </w:pPr>
            <w:r w:rsidRPr="004B47FC">
              <w:rPr>
                <w:rFonts w:hint="eastAsia"/>
                <w:b/>
                <w:sz w:val="18"/>
                <w:szCs w:val="18"/>
              </w:rPr>
              <w:t>感染性廃棄物等の処理</w:t>
            </w:r>
          </w:p>
          <w:p w14:paraId="26F691B4" w14:textId="77777777" w:rsidR="00941CCC" w:rsidRPr="004B47FC" w:rsidRDefault="00941CCC" w:rsidP="00941CCC">
            <w:pPr>
              <w:snapToGrid w:val="0"/>
              <w:spacing w:line="240" w:lineRule="exact"/>
              <w:rPr>
                <w:sz w:val="18"/>
                <w:szCs w:val="18"/>
                <w:u w:val="single"/>
              </w:rPr>
            </w:pPr>
            <w:r w:rsidRPr="004B47FC">
              <w:rPr>
                <w:rFonts w:hint="eastAsia"/>
                <w:sz w:val="18"/>
                <w:szCs w:val="18"/>
                <w:u w:val="single"/>
              </w:rPr>
              <w:t>［削除］</w:t>
            </w:r>
          </w:p>
          <w:p w14:paraId="0A18B646" w14:textId="77777777" w:rsidR="003E3190" w:rsidRPr="004B47FC" w:rsidRDefault="003E3190" w:rsidP="003E3190">
            <w:pPr>
              <w:numPr>
                <w:ilvl w:val="0"/>
                <w:numId w:val="17"/>
              </w:numPr>
              <w:snapToGrid w:val="0"/>
              <w:spacing w:line="240" w:lineRule="exact"/>
              <w:ind w:left="736" w:hanging="736"/>
              <w:rPr>
                <w:sz w:val="18"/>
                <w:szCs w:val="18"/>
              </w:rPr>
            </w:pPr>
            <w:r w:rsidRPr="004B47FC">
              <w:rPr>
                <w:rFonts w:hint="eastAsia"/>
                <w:sz w:val="18"/>
                <w:szCs w:val="18"/>
              </w:rPr>
              <w:t>本遺伝子組換え生物等の原液の廃棄は</w:t>
            </w:r>
            <w:r w:rsidRPr="004B47FC">
              <w:rPr>
                <w:sz w:val="18"/>
                <w:szCs w:val="18"/>
              </w:rPr>
              <w:t>、</w:t>
            </w:r>
            <w:r w:rsidRPr="004B47FC">
              <w:rPr>
                <w:rFonts w:hint="eastAsia"/>
                <w:sz w:val="18"/>
                <w:szCs w:val="18"/>
              </w:rPr>
              <w:t>治療施設</w:t>
            </w:r>
            <w:r w:rsidRPr="004B47FC">
              <w:rPr>
                <w:sz w:val="18"/>
                <w:szCs w:val="18"/>
              </w:rPr>
              <w:t>内</w:t>
            </w:r>
            <w:r w:rsidRPr="004B47FC">
              <w:rPr>
                <w:rFonts w:hint="eastAsia"/>
                <w:sz w:val="18"/>
                <w:szCs w:val="18"/>
              </w:rPr>
              <w:t>で</w:t>
            </w:r>
            <w:r w:rsidRPr="004B47FC">
              <w:rPr>
                <w:sz w:val="18"/>
                <w:szCs w:val="18"/>
              </w:rPr>
              <w:t>不活化</w:t>
            </w:r>
            <w:r w:rsidRPr="004B47FC">
              <w:rPr>
                <w:rFonts w:hint="eastAsia"/>
                <w:sz w:val="18"/>
                <w:szCs w:val="18"/>
              </w:rPr>
              <w:t>処理</w:t>
            </w:r>
            <w:r w:rsidRPr="004B47FC">
              <w:rPr>
                <w:sz w:val="18"/>
                <w:szCs w:val="18"/>
              </w:rPr>
              <w:t>を行った</w:t>
            </w:r>
            <w:r w:rsidRPr="004B47FC">
              <w:rPr>
                <w:rFonts w:hint="eastAsia"/>
                <w:sz w:val="18"/>
                <w:szCs w:val="18"/>
              </w:rPr>
              <w:t>上で、医療廃棄物管理規程に従って行う。</w:t>
            </w:r>
          </w:p>
          <w:p w14:paraId="5C948884" w14:textId="00C61689" w:rsidR="003E3190" w:rsidRPr="004B47FC" w:rsidRDefault="003E3190" w:rsidP="003E3190">
            <w:pPr>
              <w:numPr>
                <w:ilvl w:val="0"/>
                <w:numId w:val="17"/>
              </w:numPr>
              <w:snapToGrid w:val="0"/>
              <w:spacing w:line="240" w:lineRule="exact"/>
              <w:ind w:left="736" w:hanging="736"/>
              <w:rPr>
                <w:sz w:val="18"/>
                <w:szCs w:val="18"/>
              </w:rPr>
            </w:pPr>
            <w:r w:rsidRPr="004B47FC">
              <w:rPr>
                <w:rFonts w:asciiTheme="minorEastAsia" w:hAnsiTheme="minorEastAsia" w:hint="eastAsia"/>
                <w:color w:val="4472C4" w:themeColor="accent5"/>
                <w:sz w:val="18"/>
                <w:szCs w:val="18"/>
                <w:u w:val="thick"/>
              </w:rPr>
              <w:t>（【原液を希釈する場合】</w:t>
            </w:r>
            <w:r w:rsidRPr="004B47FC">
              <w:rPr>
                <w:rFonts w:asciiTheme="minorEastAsia" w:hAnsiTheme="minorEastAsia" w:hint="eastAsia"/>
                <w:sz w:val="18"/>
                <w:szCs w:val="18"/>
              </w:rPr>
              <w:t>本遺伝子組換え生物等の原液の希釈液</w:t>
            </w:r>
            <w:r w:rsidRPr="004B47FC">
              <w:rPr>
                <w:rFonts w:asciiTheme="minorEastAsia" w:hAnsiTheme="minorEastAsia" w:hint="eastAsia"/>
                <w:sz w:val="18"/>
                <w:szCs w:val="18"/>
                <w:u w:val="single"/>
              </w:rPr>
              <w:t>並びに</w:t>
            </w:r>
            <w:r w:rsidRPr="004B47FC">
              <w:rPr>
                <w:rFonts w:asciiTheme="minorEastAsia" w:hAnsiTheme="minorEastAsia" w:hint="eastAsia"/>
                <w:color w:val="4472C4" w:themeColor="accent5"/>
                <w:sz w:val="18"/>
                <w:szCs w:val="18"/>
                <w:u w:val="thick"/>
              </w:rPr>
              <w:t>）</w:t>
            </w:r>
            <w:r w:rsidRPr="004B47FC">
              <w:rPr>
                <w:rFonts w:hint="eastAsia"/>
                <w:sz w:val="18"/>
                <w:szCs w:val="18"/>
              </w:rPr>
              <w:t>本遺伝子組換え生物等が付着した可能性のある機器及び器材の廃棄は、医療廃棄物管理規程に従って行う。再利用</w:t>
            </w:r>
            <w:r w:rsidRPr="004B47FC">
              <w:rPr>
                <w:sz w:val="18"/>
                <w:szCs w:val="18"/>
              </w:rPr>
              <w:t>する</w:t>
            </w:r>
            <w:r w:rsidRPr="004B47FC">
              <w:rPr>
                <w:rFonts w:hint="eastAsia"/>
                <w:sz w:val="18"/>
                <w:szCs w:val="18"/>
              </w:rPr>
              <w:t>機器及び器材に</w:t>
            </w:r>
            <w:r w:rsidRPr="004B47FC">
              <w:rPr>
                <w:sz w:val="18"/>
                <w:szCs w:val="18"/>
              </w:rPr>
              <w:t>あっては、不活化処理を</w:t>
            </w:r>
            <w:r w:rsidRPr="004B47FC">
              <w:rPr>
                <w:rFonts w:hint="eastAsia"/>
                <w:sz w:val="18"/>
                <w:szCs w:val="18"/>
              </w:rPr>
              <w:t>行い、十分</w:t>
            </w:r>
            <w:r w:rsidRPr="004B47FC">
              <w:rPr>
                <w:sz w:val="18"/>
                <w:szCs w:val="18"/>
              </w:rPr>
              <w:t>に</w:t>
            </w:r>
            <w:r w:rsidRPr="004B47FC">
              <w:rPr>
                <w:rFonts w:hint="eastAsia"/>
                <w:sz w:val="18"/>
                <w:szCs w:val="18"/>
              </w:rPr>
              <w:t>洗浄する</w:t>
            </w:r>
            <w:r w:rsidRPr="004B47FC">
              <w:rPr>
                <w:sz w:val="18"/>
                <w:szCs w:val="18"/>
              </w:rPr>
              <w:t>。</w:t>
            </w:r>
          </w:p>
          <w:p w14:paraId="4A5B410A" w14:textId="77777777" w:rsidR="003E3190" w:rsidRPr="004B47FC" w:rsidRDefault="003E3190" w:rsidP="003E3190">
            <w:pPr>
              <w:snapToGrid w:val="0"/>
              <w:spacing w:line="240" w:lineRule="exact"/>
              <w:ind w:left="736"/>
              <w:rPr>
                <w:sz w:val="18"/>
                <w:szCs w:val="18"/>
              </w:rPr>
            </w:pPr>
          </w:p>
          <w:p w14:paraId="0A53F323" w14:textId="0DA8EAA4" w:rsidR="003E3190" w:rsidRPr="004B47FC" w:rsidRDefault="003E3190" w:rsidP="003E3190">
            <w:pPr>
              <w:numPr>
                <w:ilvl w:val="0"/>
                <w:numId w:val="17"/>
              </w:numPr>
              <w:snapToGrid w:val="0"/>
              <w:spacing w:line="240" w:lineRule="exact"/>
              <w:ind w:left="736" w:hanging="736"/>
              <w:rPr>
                <w:sz w:val="18"/>
                <w:szCs w:val="18"/>
              </w:rPr>
            </w:pPr>
            <w:r w:rsidRPr="004B47FC">
              <w:rPr>
                <w:rFonts w:hint="eastAsia"/>
                <w:color w:val="4472C4" w:themeColor="accent5"/>
                <w:sz w:val="18"/>
                <w:szCs w:val="18"/>
                <w:u w:val="thick"/>
              </w:rPr>
              <w:t>【患者</w:t>
            </w:r>
            <w:r w:rsidRPr="004B47FC">
              <w:rPr>
                <w:color w:val="4472C4" w:themeColor="accent5"/>
                <w:sz w:val="18"/>
                <w:szCs w:val="18"/>
                <w:u w:val="thick"/>
              </w:rPr>
              <w:t>が自宅で</w:t>
            </w:r>
            <w:r w:rsidRPr="004B47FC">
              <w:rPr>
                <w:rFonts w:hint="eastAsia"/>
                <w:color w:val="4472C4" w:themeColor="accent5"/>
                <w:sz w:val="18"/>
                <w:szCs w:val="18"/>
                <w:u w:val="thick"/>
              </w:rPr>
              <w:t>本遺伝子組換え生物の付着</w:t>
            </w:r>
            <w:r w:rsidRPr="004B47FC">
              <w:rPr>
                <w:color w:val="4472C4" w:themeColor="accent5"/>
                <w:sz w:val="18"/>
                <w:szCs w:val="18"/>
                <w:u w:val="thick"/>
              </w:rPr>
              <w:t>のおそれがあるものを</w:t>
            </w:r>
            <w:r w:rsidRPr="004B47FC">
              <w:rPr>
                <w:rFonts w:hint="eastAsia"/>
                <w:color w:val="4472C4" w:themeColor="accent5"/>
                <w:sz w:val="18"/>
                <w:szCs w:val="18"/>
                <w:u w:val="thick"/>
              </w:rPr>
              <w:t>廃棄する</w:t>
            </w:r>
            <w:r w:rsidRPr="004B47FC">
              <w:rPr>
                <w:color w:val="4472C4" w:themeColor="accent5"/>
                <w:sz w:val="18"/>
                <w:szCs w:val="18"/>
                <w:u w:val="thick"/>
              </w:rPr>
              <w:t>場合</w:t>
            </w:r>
            <w:r w:rsidRPr="004B47FC">
              <w:rPr>
                <w:rFonts w:hint="eastAsia"/>
                <w:color w:val="4472C4" w:themeColor="accent5"/>
                <w:sz w:val="18"/>
                <w:szCs w:val="18"/>
                <w:u w:val="thick"/>
              </w:rPr>
              <w:t>の追加規定】</w:t>
            </w:r>
            <w:r w:rsidRPr="004B47FC">
              <w:rPr>
                <w:rFonts w:hint="eastAsia"/>
                <w:sz w:val="18"/>
                <w:szCs w:val="18"/>
              </w:rPr>
              <w:t>患者が</w:t>
            </w:r>
            <w:r w:rsidRPr="00C97FC4">
              <w:rPr>
                <w:rFonts w:hint="eastAsia"/>
                <w:sz w:val="18"/>
                <w:szCs w:val="18"/>
                <w:u w:val="single"/>
              </w:rPr>
              <w:t>自宅</w:t>
            </w:r>
            <w:r w:rsidR="00F30280" w:rsidRPr="00C97FC4">
              <w:rPr>
                <w:rFonts w:hint="eastAsia"/>
                <w:sz w:val="18"/>
                <w:szCs w:val="18"/>
                <w:u w:val="single"/>
              </w:rPr>
              <w:t>等</w:t>
            </w:r>
            <w:r w:rsidRPr="004B47FC">
              <w:rPr>
                <w:rFonts w:hint="eastAsia"/>
                <w:sz w:val="18"/>
                <w:szCs w:val="18"/>
              </w:rPr>
              <w:t>で用いた</w:t>
            </w:r>
            <w:r w:rsidRPr="00C97FC4">
              <w:rPr>
                <w:rFonts w:hint="eastAsia"/>
                <w:sz w:val="18"/>
                <w:szCs w:val="18"/>
                <w:u w:val="single"/>
              </w:rPr>
              <w:t>ドレッシング材等</w:t>
            </w:r>
            <w:r w:rsidRPr="004B47FC">
              <w:rPr>
                <w:rFonts w:hint="eastAsia"/>
                <w:sz w:val="18"/>
                <w:szCs w:val="18"/>
              </w:rPr>
              <w:t>は、二重袋等に厳重に封じ込めた状態で</w:t>
            </w:r>
            <w:r w:rsidRPr="004B47FC">
              <w:rPr>
                <w:rFonts w:hint="eastAsia"/>
                <w:sz w:val="18"/>
                <w:szCs w:val="18"/>
                <w:u w:val="thick"/>
              </w:rPr>
              <w:t>【廃棄する／治療施設が回収し、不活化処理を行った上で廃棄する】</w:t>
            </w:r>
            <w:r w:rsidRPr="004B47FC">
              <w:rPr>
                <w:rFonts w:hint="eastAsia"/>
                <w:sz w:val="18"/>
                <w:szCs w:val="18"/>
              </w:rPr>
              <w:t>。</w:t>
            </w:r>
          </w:p>
          <w:p w14:paraId="601B3D9B" w14:textId="77777777" w:rsidR="003E3190" w:rsidRPr="004B47FC" w:rsidRDefault="003E3190" w:rsidP="003E3190">
            <w:pPr>
              <w:snapToGrid w:val="0"/>
              <w:spacing w:line="240" w:lineRule="exact"/>
              <w:ind w:left="736"/>
              <w:rPr>
                <w:sz w:val="18"/>
                <w:szCs w:val="18"/>
              </w:rPr>
            </w:pPr>
          </w:p>
          <w:p w14:paraId="5E806E37" w14:textId="77777777" w:rsidR="003E3190" w:rsidRPr="004B47FC" w:rsidRDefault="003E3190" w:rsidP="003E3190">
            <w:pPr>
              <w:snapToGrid w:val="0"/>
              <w:spacing w:line="240" w:lineRule="exact"/>
              <w:ind w:left="736"/>
              <w:rPr>
                <w:sz w:val="18"/>
                <w:szCs w:val="18"/>
              </w:rPr>
            </w:pPr>
          </w:p>
          <w:p w14:paraId="27987639" w14:textId="11B509BB" w:rsidR="003E3190" w:rsidRPr="004B47FC" w:rsidRDefault="003E3190" w:rsidP="003E3190">
            <w:pPr>
              <w:numPr>
                <w:ilvl w:val="0"/>
                <w:numId w:val="17"/>
              </w:numPr>
              <w:snapToGrid w:val="0"/>
              <w:spacing w:line="240" w:lineRule="exact"/>
              <w:ind w:left="736" w:hanging="736"/>
              <w:rPr>
                <w:sz w:val="18"/>
                <w:szCs w:val="18"/>
              </w:rPr>
            </w:pPr>
            <w:r w:rsidRPr="004B47FC">
              <w:rPr>
                <w:rFonts w:hint="eastAsia"/>
                <w:color w:val="4472C4" w:themeColor="accent5"/>
                <w:sz w:val="18"/>
                <w:szCs w:val="18"/>
                <w:u w:val="thick"/>
              </w:rPr>
              <w:t>【感染性廃棄物処理業者に原液の廃棄を委託する</w:t>
            </w:r>
            <w:r w:rsidRPr="004B47FC">
              <w:rPr>
                <w:rFonts w:asciiTheme="minorEastAsia" w:hAnsiTheme="minorEastAsia" w:hint="eastAsia"/>
                <w:color w:val="4472C4" w:themeColor="accent5"/>
                <w:sz w:val="18"/>
                <w:szCs w:val="18"/>
                <w:u w:val="thick"/>
              </w:rPr>
              <w:t>可能性がある</w:t>
            </w:r>
            <w:r w:rsidRPr="004B47FC">
              <w:rPr>
                <w:rFonts w:hint="eastAsia"/>
                <w:color w:val="4472C4" w:themeColor="accent5"/>
                <w:sz w:val="18"/>
                <w:szCs w:val="18"/>
                <w:u w:val="thick"/>
              </w:rPr>
              <w:t>場合の追加規定】</w:t>
            </w:r>
            <w:r w:rsidRPr="004B47FC">
              <w:rPr>
                <w:rFonts w:hint="eastAsia"/>
                <w:sz w:val="18"/>
                <w:szCs w:val="18"/>
                <w:u w:val="single"/>
              </w:rPr>
              <w:t>本遺伝子組換え生物等の原液の廃棄を</w:t>
            </w:r>
            <w:r w:rsidRPr="004B47FC">
              <w:rPr>
                <w:rFonts w:ascii="ＭＳ Ｐゴシック" w:hAnsi="ＭＳ Ｐゴシック" w:hint="eastAsia"/>
                <w:sz w:val="18"/>
                <w:szCs w:val="18"/>
                <w:u w:val="single"/>
              </w:rPr>
              <w:t>感染性廃棄物処理業者に委託する場合には、</w:t>
            </w:r>
            <w:r w:rsidRPr="004B47FC">
              <w:rPr>
                <w:rFonts w:hint="eastAsia"/>
                <w:sz w:val="18"/>
                <w:szCs w:val="18"/>
              </w:rPr>
              <w:t>本遺伝子組換え生物等の原液は、</w:t>
            </w:r>
            <w:r w:rsidRPr="004B47FC">
              <w:rPr>
                <w:rFonts w:hint="eastAsia"/>
                <w:color w:val="000000"/>
                <w:sz w:val="18"/>
                <w:szCs w:val="18"/>
              </w:rPr>
              <w:t>漏出しない容器に入れた上で</w:t>
            </w:r>
            <w:r w:rsidRPr="004B47FC">
              <w:rPr>
                <w:rFonts w:hint="eastAsia"/>
                <w:sz w:val="18"/>
                <w:szCs w:val="18"/>
              </w:rPr>
              <w:t>他の医療廃棄物と区別して保管し、感染性廃棄物処理業者へ運搬し、</w:t>
            </w:r>
            <w:r w:rsidRPr="004B47FC">
              <w:rPr>
                <w:rFonts w:ascii="Times New Roman" w:hAnsi="Times New Roman" w:hint="eastAsia"/>
                <w:sz w:val="18"/>
                <w:szCs w:val="18"/>
              </w:rPr>
              <w:t>廃棄物</w:t>
            </w:r>
            <w:r w:rsidRPr="004B47FC">
              <w:rPr>
                <w:rFonts w:ascii="Times New Roman" w:hAnsi="Times New Roman"/>
                <w:sz w:val="18"/>
                <w:szCs w:val="18"/>
              </w:rPr>
              <w:t>の処理</w:t>
            </w:r>
            <w:r w:rsidRPr="004B47FC">
              <w:rPr>
                <w:rFonts w:ascii="Times New Roman" w:hAnsi="Times New Roman" w:hint="eastAsia"/>
                <w:sz w:val="18"/>
                <w:szCs w:val="18"/>
              </w:rPr>
              <w:t>及び</w:t>
            </w:r>
            <w:r w:rsidRPr="004B47FC">
              <w:rPr>
                <w:rFonts w:ascii="Times New Roman" w:hAnsi="Times New Roman"/>
                <w:sz w:val="18"/>
                <w:szCs w:val="18"/>
              </w:rPr>
              <w:t>清掃に関する</w:t>
            </w:r>
            <w:r w:rsidRPr="004B47FC">
              <w:rPr>
                <w:rFonts w:ascii="Times New Roman" w:hAnsi="Times New Roman" w:hint="eastAsia"/>
                <w:sz w:val="18"/>
                <w:szCs w:val="18"/>
              </w:rPr>
              <w:t>法律</w:t>
            </w:r>
            <w:r w:rsidRPr="004B47FC">
              <w:rPr>
                <w:rFonts w:ascii="Times New Roman" w:hAnsi="Times New Roman"/>
                <w:sz w:val="18"/>
                <w:szCs w:val="18"/>
              </w:rPr>
              <w:t>施行</w:t>
            </w:r>
            <w:r w:rsidRPr="004B47FC">
              <w:rPr>
                <w:rFonts w:ascii="Times New Roman" w:hAnsi="Times New Roman" w:hint="eastAsia"/>
                <w:sz w:val="18"/>
                <w:szCs w:val="18"/>
              </w:rPr>
              <w:t>令（昭和</w:t>
            </w:r>
            <w:r w:rsidRPr="004B47FC">
              <w:rPr>
                <w:rFonts w:ascii="Times New Roman" w:hAnsi="Times New Roman"/>
                <w:sz w:val="18"/>
                <w:szCs w:val="18"/>
              </w:rPr>
              <w:t>46</w:t>
            </w:r>
            <w:r w:rsidRPr="004B47FC">
              <w:rPr>
                <w:rFonts w:ascii="Times New Roman" w:hAnsi="Times New Roman"/>
                <w:sz w:val="18"/>
                <w:szCs w:val="18"/>
              </w:rPr>
              <w:t>年政令第</w:t>
            </w:r>
            <w:r w:rsidRPr="004B47FC">
              <w:rPr>
                <w:rFonts w:ascii="Times New Roman" w:hAnsi="Times New Roman"/>
                <w:sz w:val="18"/>
                <w:szCs w:val="18"/>
              </w:rPr>
              <w:t>300</w:t>
            </w:r>
            <w:r w:rsidRPr="004B47FC">
              <w:rPr>
                <w:rFonts w:ascii="Times New Roman" w:hAnsi="Times New Roman" w:hint="eastAsia"/>
                <w:sz w:val="18"/>
                <w:szCs w:val="18"/>
              </w:rPr>
              <w:t>号</w:t>
            </w:r>
            <w:r w:rsidRPr="004B47FC">
              <w:rPr>
                <w:rFonts w:ascii="Times New Roman" w:hAnsi="Times New Roman"/>
                <w:sz w:val="18"/>
                <w:szCs w:val="18"/>
              </w:rPr>
              <w:t>）</w:t>
            </w:r>
            <w:r w:rsidRPr="004B47FC">
              <w:rPr>
                <w:rFonts w:ascii="Times New Roman" w:hAnsi="Times New Roman" w:hint="eastAsia"/>
                <w:sz w:val="18"/>
                <w:szCs w:val="18"/>
              </w:rPr>
              <w:t>の</w:t>
            </w:r>
            <w:r w:rsidRPr="004B47FC">
              <w:rPr>
                <w:rFonts w:ascii="Times New Roman" w:hAnsi="Times New Roman"/>
                <w:sz w:val="18"/>
                <w:szCs w:val="18"/>
              </w:rPr>
              <w:t>別表第</w:t>
            </w:r>
            <w:r w:rsidRPr="004B47FC">
              <w:rPr>
                <w:rFonts w:ascii="Times New Roman" w:hAnsi="Times New Roman"/>
                <w:sz w:val="18"/>
                <w:szCs w:val="18"/>
              </w:rPr>
              <w:t>1</w:t>
            </w:r>
            <w:r w:rsidRPr="004B47FC">
              <w:rPr>
                <w:rFonts w:ascii="Times New Roman" w:hAnsi="Times New Roman"/>
                <w:sz w:val="18"/>
                <w:szCs w:val="18"/>
              </w:rPr>
              <w:t>の</w:t>
            </w:r>
            <w:r w:rsidRPr="004B47FC">
              <w:rPr>
                <w:rFonts w:ascii="Times New Roman" w:hAnsi="Times New Roman"/>
                <w:sz w:val="18"/>
                <w:szCs w:val="18"/>
              </w:rPr>
              <w:t>4</w:t>
            </w:r>
            <w:r w:rsidRPr="004B47FC">
              <w:rPr>
                <w:rFonts w:ascii="Times New Roman" w:hAnsi="Times New Roman" w:hint="eastAsia"/>
                <w:sz w:val="18"/>
                <w:szCs w:val="18"/>
              </w:rPr>
              <w:t>の</w:t>
            </w:r>
            <w:r w:rsidRPr="004B47FC">
              <w:rPr>
                <w:rFonts w:ascii="Times New Roman" w:hAnsi="Times New Roman"/>
                <w:sz w:val="18"/>
                <w:szCs w:val="18"/>
              </w:rPr>
              <w:t>項</w:t>
            </w:r>
            <w:r w:rsidRPr="004B47FC">
              <w:rPr>
                <w:rFonts w:ascii="Times New Roman" w:hAnsi="Times New Roman" w:hint="eastAsia"/>
                <w:sz w:val="18"/>
                <w:szCs w:val="18"/>
              </w:rPr>
              <w:t>に定める感染性廃棄物（以下「感染性廃棄物」という。）として廃棄する。</w:t>
            </w:r>
            <w:r w:rsidRPr="004B47FC">
              <w:rPr>
                <w:rFonts w:hint="eastAsia"/>
                <w:sz w:val="18"/>
                <w:szCs w:val="18"/>
              </w:rPr>
              <w:t>運搬は、第一種使用規程の承認を受けている遺伝子組換え生物等を含む廃棄物である旨を情報提供して行う。</w:t>
            </w:r>
          </w:p>
          <w:p w14:paraId="682564F7" w14:textId="709507F3" w:rsidR="003E3190" w:rsidRPr="004B47FC" w:rsidRDefault="003E3190" w:rsidP="003E3190">
            <w:pPr>
              <w:numPr>
                <w:ilvl w:val="0"/>
                <w:numId w:val="17"/>
              </w:numPr>
              <w:snapToGrid w:val="0"/>
              <w:spacing w:line="240" w:lineRule="exact"/>
              <w:ind w:left="736" w:hanging="736"/>
              <w:rPr>
                <w:sz w:val="18"/>
                <w:szCs w:val="18"/>
              </w:rPr>
            </w:pPr>
            <w:r w:rsidRPr="004B47FC">
              <w:rPr>
                <w:rFonts w:asciiTheme="minorEastAsia" w:hAnsiTheme="minorEastAsia" w:hint="eastAsia"/>
                <w:color w:val="4472C4" w:themeColor="accent5"/>
                <w:sz w:val="18"/>
                <w:szCs w:val="18"/>
                <w:u w:val="thick"/>
              </w:rPr>
              <w:t>【感染性廃棄物処理業者に原液の希釈液</w:t>
            </w:r>
            <w:r w:rsidR="005F7D74" w:rsidRPr="004B47FC">
              <w:rPr>
                <w:rFonts w:asciiTheme="minorEastAsia" w:hAnsiTheme="minorEastAsia" w:hint="eastAsia"/>
                <w:color w:val="4472C4" w:themeColor="accent5"/>
                <w:sz w:val="18"/>
                <w:szCs w:val="18"/>
                <w:u w:val="thick"/>
              </w:rPr>
              <w:t>、患者から採取した検体等</w:t>
            </w:r>
            <w:r w:rsidRPr="004B47FC">
              <w:rPr>
                <w:rFonts w:asciiTheme="minorEastAsia" w:hAnsiTheme="minorEastAsia" w:hint="eastAsia"/>
                <w:color w:val="4472C4" w:themeColor="accent5"/>
                <w:sz w:val="18"/>
                <w:szCs w:val="18"/>
                <w:u w:val="thick"/>
              </w:rPr>
              <w:t>の廃棄を委託する可能性がある場合</w:t>
            </w:r>
            <w:r w:rsidRPr="004B47FC">
              <w:rPr>
                <w:rFonts w:hint="eastAsia"/>
                <w:color w:val="4472C4" w:themeColor="accent5"/>
                <w:sz w:val="18"/>
                <w:szCs w:val="18"/>
                <w:u w:val="thick"/>
              </w:rPr>
              <w:t>の追加規定</w:t>
            </w:r>
            <w:r w:rsidRPr="004B47FC">
              <w:rPr>
                <w:rFonts w:asciiTheme="minorEastAsia" w:hAnsiTheme="minorEastAsia" w:hint="eastAsia"/>
                <w:color w:val="4472C4" w:themeColor="accent5"/>
                <w:sz w:val="18"/>
                <w:szCs w:val="18"/>
                <w:u w:val="thick"/>
              </w:rPr>
              <w:t>】</w:t>
            </w:r>
            <w:r w:rsidR="00941CCC" w:rsidRPr="004B47FC">
              <w:rPr>
                <w:rFonts w:ascii="ＭＳ Ｐゴシック" w:hAnsi="ＭＳ Ｐゴシック" w:hint="eastAsia"/>
                <w:color w:val="4472C4" w:themeColor="accent5"/>
                <w:sz w:val="18"/>
                <w:szCs w:val="18"/>
                <w:u w:val="thick"/>
              </w:rPr>
              <w:t>（</w:t>
            </w:r>
            <w:r w:rsidR="00941CCC" w:rsidRPr="004B47FC">
              <w:rPr>
                <w:rFonts w:asciiTheme="minorEastAsia" w:hAnsiTheme="minorEastAsia" w:hint="eastAsia"/>
                <w:color w:val="4472C4" w:themeColor="accent5"/>
                <w:sz w:val="18"/>
                <w:szCs w:val="18"/>
                <w:u w:val="thick"/>
              </w:rPr>
              <w:t>【原液を希釈する場合】</w:t>
            </w:r>
            <w:r w:rsidRPr="004B47FC">
              <w:rPr>
                <w:rFonts w:hint="eastAsia"/>
                <w:sz w:val="18"/>
                <w:szCs w:val="18"/>
                <w:u w:val="single"/>
              </w:rPr>
              <w:t>本遺伝子組換え生物等の原液の希釈液、</w:t>
            </w:r>
            <w:r w:rsidR="00941CCC" w:rsidRPr="004B47FC">
              <w:rPr>
                <w:rFonts w:hint="eastAsia"/>
                <w:color w:val="4472C4" w:themeColor="accent5"/>
                <w:sz w:val="18"/>
                <w:szCs w:val="18"/>
                <w:u w:val="thick"/>
              </w:rPr>
              <w:t>）</w:t>
            </w:r>
            <w:r w:rsidRPr="004B47FC">
              <w:rPr>
                <w:rFonts w:hint="eastAsia"/>
                <w:sz w:val="18"/>
                <w:szCs w:val="18"/>
                <w:u w:val="single"/>
              </w:rPr>
              <w:t>検体等の廃棄を</w:t>
            </w:r>
            <w:r w:rsidRPr="004B47FC">
              <w:rPr>
                <w:rFonts w:ascii="ＭＳ Ｐゴシック" w:hAnsi="ＭＳ Ｐゴシック" w:hint="eastAsia"/>
                <w:sz w:val="18"/>
                <w:szCs w:val="18"/>
                <w:u w:val="single"/>
              </w:rPr>
              <w:t>感染性廃棄物処理業者に委託する場合には、</w:t>
            </w:r>
            <w:r w:rsidR="00E3373E" w:rsidRPr="004B47FC">
              <w:rPr>
                <w:rFonts w:ascii="ＭＳ Ｐゴシック" w:hAnsi="ＭＳ Ｐゴシック" w:hint="eastAsia"/>
                <w:color w:val="4472C4" w:themeColor="accent5"/>
                <w:sz w:val="18"/>
                <w:szCs w:val="18"/>
                <w:u w:val="thick"/>
              </w:rPr>
              <w:t>（</w:t>
            </w:r>
            <w:r w:rsidR="00E3373E" w:rsidRPr="004B47FC">
              <w:rPr>
                <w:rFonts w:asciiTheme="minorEastAsia" w:hAnsiTheme="minorEastAsia" w:hint="eastAsia"/>
                <w:color w:val="4472C4" w:themeColor="accent5"/>
                <w:sz w:val="18"/>
                <w:szCs w:val="18"/>
                <w:u w:val="thick"/>
              </w:rPr>
              <w:t>【原液を希釈する場合】</w:t>
            </w:r>
            <w:r w:rsidRPr="004B47FC">
              <w:rPr>
                <w:rFonts w:asciiTheme="minorEastAsia" w:hAnsiTheme="minorEastAsia" w:hint="eastAsia"/>
                <w:sz w:val="18"/>
                <w:szCs w:val="18"/>
              </w:rPr>
              <w:t>本遺伝子組換え生物等の原液の</w:t>
            </w:r>
            <w:r w:rsidRPr="004B47FC">
              <w:rPr>
                <w:rFonts w:ascii="Times New Roman" w:hAnsi="Times New Roman" w:hint="eastAsia"/>
                <w:sz w:val="18"/>
                <w:szCs w:val="18"/>
              </w:rPr>
              <w:t>希釈液</w:t>
            </w:r>
            <w:r w:rsidRPr="004B47FC">
              <w:rPr>
                <w:rFonts w:ascii="Times New Roman" w:hAnsi="Times New Roman" w:hint="eastAsia"/>
                <w:sz w:val="18"/>
                <w:szCs w:val="18"/>
                <w:u w:val="single"/>
              </w:rPr>
              <w:t>及び</w:t>
            </w:r>
            <w:r w:rsidR="00E3373E" w:rsidRPr="004B47FC">
              <w:rPr>
                <w:rFonts w:ascii="Times New Roman" w:hAnsi="Times New Roman" w:hint="eastAsia"/>
                <w:color w:val="4472C4" w:themeColor="accent5"/>
                <w:sz w:val="18"/>
                <w:szCs w:val="18"/>
                <w:u w:val="thick"/>
              </w:rPr>
              <w:t>）</w:t>
            </w:r>
            <w:r w:rsidRPr="004B47FC">
              <w:rPr>
                <w:rFonts w:ascii="Times New Roman" w:hAnsi="Times New Roman" w:hint="eastAsia"/>
                <w:sz w:val="18"/>
                <w:szCs w:val="18"/>
              </w:rPr>
              <w:t>○○検体は漏出</w:t>
            </w:r>
            <w:r w:rsidRPr="004B47FC">
              <w:rPr>
                <w:rFonts w:ascii="Times New Roman" w:hAnsi="Times New Roman"/>
                <w:sz w:val="18"/>
                <w:szCs w:val="18"/>
              </w:rPr>
              <w:t>しな</w:t>
            </w:r>
            <w:r w:rsidRPr="004B47FC">
              <w:rPr>
                <w:rFonts w:ascii="Times New Roman" w:hAnsi="Times New Roman" w:hint="eastAsia"/>
                <w:sz w:val="18"/>
                <w:szCs w:val="18"/>
              </w:rPr>
              <w:t>い</w:t>
            </w:r>
            <w:r w:rsidRPr="004B47FC">
              <w:rPr>
                <w:rFonts w:ascii="Times New Roman" w:hAnsi="Times New Roman"/>
                <w:sz w:val="18"/>
                <w:szCs w:val="18"/>
              </w:rPr>
              <w:t>容器に</w:t>
            </w:r>
            <w:r w:rsidRPr="004B47FC">
              <w:rPr>
                <w:rFonts w:ascii="Times New Roman" w:hAnsi="Times New Roman" w:hint="eastAsia"/>
                <w:sz w:val="18"/>
                <w:szCs w:val="18"/>
              </w:rPr>
              <w:t>入れ、本遺伝子組換え生物等が付着した可能性のある機器及び器材は、二重</w:t>
            </w:r>
            <w:r w:rsidRPr="004B47FC">
              <w:rPr>
                <w:rFonts w:hint="eastAsia"/>
                <w:sz w:val="18"/>
                <w:szCs w:val="18"/>
              </w:rPr>
              <w:t>袋等に厳重に封じ込めた状態で</w:t>
            </w:r>
            <w:r w:rsidRPr="004B47FC">
              <w:rPr>
                <w:rFonts w:ascii="Times New Roman" w:hAnsi="Times New Roman" w:hint="eastAsia"/>
                <w:sz w:val="18"/>
                <w:szCs w:val="18"/>
              </w:rPr>
              <w:t>、</w:t>
            </w:r>
            <w:r w:rsidRPr="004B47FC">
              <w:rPr>
                <w:rFonts w:hint="eastAsia"/>
                <w:sz w:val="18"/>
                <w:szCs w:val="18"/>
              </w:rPr>
              <w:t>感染性廃棄物処理業者へ運搬し、感染性廃棄物</w:t>
            </w:r>
            <w:r w:rsidRPr="004B47FC">
              <w:rPr>
                <w:rFonts w:ascii="Times New Roman" w:hAnsi="Times New Roman" w:hint="eastAsia"/>
                <w:sz w:val="18"/>
                <w:szCs w:val="18"/>
              </w:rPr>
              <w:t>として廃棄する。</w:t>
            </w:r>
          </w:p>
          <w:p w14:paraId="649D9AD0" w14:textId="6CA3EF6F" w:rsidR="00417494" w:rsidRPr="004B47FC" w:rsidRDefault="003E3190" w:rsidP="003E3190">
            <w:pPr>
              <w:numPr>
                <w:ilvl w:val="0"/>
                <w:numId w:val="17"/>
              </w:numPr>
              <w:snapToGrid w:val="0"/>
              <w:spacing w:line="240" w:lineRule="exact"/>
              <w:ind w:left="736" w:hanging="736"/>
              <w:rPr>
                <w:sz w:val="18"/>
                <w:szCs w:val="18"/>
              </w:rPr>
            </w:pPr>
            <w:r w:rsidRPr="004B47FC">
              <w:rPr>
                <w:rFonts w:asciiTheme="minorEastAsia" w:hAnsiTheme="minorEastAsia" w:hint="eastAsia"/>
                <w:color w:val="4472C4" w:themeColor="accent5"/>
                <w:sz w:val="18"/>
                <w:szCs w:val="18"/>
                <w:u w:val="thick"/>
              </w:rPr>
              <w:t>【</w:t>
            </w:r>
            <w:r w:rsidRPr="004B47FC">
              <w:rPr>
                <w:rFonts w:hint="eastAsia"/>
                <w:color w:val="4472C4" w:themeColor="accent5"/>
                <w:sz w:val="18"/>
                <w:szCs w:val="18"/>
                <w:u w:val="thick"/>
              </w:rPr>
              <w:t>治療施設外で保管された未開封の本遺伝子組換え生物等を廃棄する場合の追加規定</w:t>
            </w:r>
            <w:r w:rsidRPr="004B47FC">
              <w:rPr>
                <w:rFonts w:asciiTheme="minorEastAsia" w:hAnsiTheme="minorEastAsia" w:hint="eastAsia"/>
                <w:color w:val="4472C4" w:themeColor="accent5"/>
                <w:sz w:val="18"/>
                <w:szCs w:val="18"/>
                <w:u w:val="thick"/>
              </w:rPr>
              <w:t>】</w:t>
            </w:r>
            <w:r w:rsidRPr="004B47FC">
              <w:rPr>
                <w:rFonts w:hint="eastAsia"/>
                <w:sz w:val="18"/>
                <w:szCs w:val="18"/>
              </w:rPr>
              <w:t>治療施設外で保管された未開封の本遺伝子組換え生物等を廃棄する場合は、密封された状態で</w:t>
            </w:r>
            <w:r w:rsidRPr="004B47FC">
              <w:rPr>
                <w:rFonts w:ascii="Times New Roman" w:hAnsi="Times New Roman" w:hint="eastAsia"/>
                <w:kern w:val="0"/>
                <w:sz w:val="18"/>
                <w:szCs w:val="18"/>
                <w:u w:val="thick"/>
              </w:rPr>
              <w:t>【高圧蒸気滅菌処理／焼却処理】</w:t>
            </w:r>
            <w:r w:rsidRPr="004B47FC">
              <w:rPr>
                <w:rFonts w:hint="eastAsia"/>
                <w:sz w:val="18"/>
                <w:szCs w:val="18"/>
              </w:rPr>
              <w:t>により不活化処理を行い、廃棄する。</w:t>
            </w:r>
          </w:p>
        </w:tc>
        <w:tc>
          <w:tcPr>
            <w:tcW w:w="6803" w:type="dxa"/>
          </w:tcPr>
          <w:p w14:paraId="6400AFF1" w14:textId="77777777" w:rsidR="00417494" w:rsidRPr="004B47FC" w:rsidRDefault="00417494" w:rsidP="003E3190">
            <w:pPr>
              <w:snapToGrid w:val="0"/>
              <w:spacing w:line="240" w:lineRule="exact"/>
              <w:rPr>
                <w:b/>
                <w:sz w:val="18"/>
                <w:szCs w:val="18"/>
              </w:rPr>
            </w:pPr>
            <w:r w:rsidRPr="004B47FC">
              <w:rPr>
                <w:rFonts w:hint="eastAsia"/>
                <w:b/>
                <w:sz w:val="18"/>
                <w:szCs w:val="18"/>
              </w:rPr>
              <w:lastRenderedPageBreak/>
              <w:t>本遺伝子組換え生物等の原液の保管</w:t>
            </w:r>
          </w:p>
          <w:p w14:paraId="096A9E79"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本遺伝子組換え生物等の原液は、容器に密封された状態で遺伝子組換え生物等である旨を表示し、治療施設内の適切に管理された【冷凍庫／冷蔵庫】において保管する。</w:t>
            </w:r>
          </w:p>
          <w:p w14:paraId="5A4E4D57" w14:textId="77777777" w:rsidR="00417494" w:rsidRPr="004B47FC" w:rsidRDefault="00417494" w:rsidP="003E3190">
            <w:pPr>
              <w:snapToGrid w:val="0"/>
              <w:spacing w:line="240" w:lineRule="exact"/>
              <w:ind w:left="420"/>
              <w:rPr>
                <w:sz w:val="18"/>
                <w:szCs w:val="18"/>
              </w:rPr>
            </w:pPr>
          </w:p>
          <w:p w14:paraId="08F9E417" w14:textId="77777777" w:rsidR="00417494" w:rsidRPr="004B47FC" w:rsidRDefault="00417494" w:rsidP="003E3190">
            <w:pPr>
              <w:snapToGrid w:val="0"/>
              <w:spacing w:line="240" w:lineRule="exact"/>
              <w:rPr>
                <w:b/>
                <w:sz w:val="18"/>
                <w:szCs w:val="18"/>
              </w:rPr>
            </w:pPr>
            <w:r w:rsidRPr="004B47FC">
              <w:rPr>
                <w:rFonts w:hint="eastAsia"/>
                <w:b/>
                <w:sz w:val="18"/>
                <w:szCs w:val="18"/>
              </w:rPr>
              <w:t>本遺伝子組換え生物等の原液の</w:t>
            </w:r>
            <w:r w:rsidRPr="004B47FC">
              <w:rPr>
                <w:b/>
                <w:sz w:val="18"/>
                <w:szCs w:val="18"/>
              </w:rPr>
              <w:t>希釈液</w:t>
            </w:r>
            <w:r w:rsidRPr="004B47FC">
              <w:rPr>
                <w:rFonts w:hint="eastAsia"/>
                <w:b/>
                <w:sz w:val="18"/>
                <w:szCs w:val="18"/>
              </w:rPr>
              <w:t>の調製及び</w:t>
            </w:r>
            <w:r w:rsidRPr="004B47FC">
              <w:rPr>
                <w:b/>
                <w:sz w:val="18"/>
                <w:szCs w:val="18"/>
              </w:rPr>
              <w:t>保管</w:t>
            </w:r>
          </w:p>
          <w:p w14:paraId="75B005E4" w14:textId="10D8464F" w:rsidR="00417494" w:rsidRPr="004B47FC" w:rsidRDefault="00417494" w:rsidP="003E3190">
            <w:pPr>
              <w:numPr>
                <w:ilvl w:val="0"/>
                <w:numId w:val="16"/>
              </w:numPr>
              <w:snapToGrid w:val="0"/>
              <w:spacing w:line="240" w:lineRule="exact"/>
              <w:ind w:left="605" w:hanging="605"/>
              <w:rPr>
                <w:strike/>
                <w:sz w:val="18"/>
                <w:szCs w:val="18"/>
              </w:rPr>
            </w:pPr>
            <w:r w:rsidRPr="004B47FC">
              <w:rPr>
                <w:rFonts w:hint="eastAsia"/>
                <w:sz w:val="18"/>
                <w:szCs w:val="18"/>
              </w:rPr>
              <w:t>本遺伝子組換え生物等の原液の希釈液の調製は、治療施設の</w:t>
            </w:r>
            <w:r w:rsidRPr="004B47FC">
              <w:rPr>
                <w:rFonts w:asciiTheme="minorEastAsia" w:hAnsiTheme="minorEastAsia" w:hint="eastAsia"/>
                <w:sz w:val="18"/>
                <w:szCs w:val="18"/>
              </w:rPr>
              <w:t>他の</w:t>
            </w:r>
            <w:r w:rsidRPr="004B47FC">
              <w:rPr>
                <w:rFonts w:asciiTheme="minorEastAsia" w:hAnsiTheme="minorEastAsia"/>
                <w:sz w:val="18"/>
                <w:szCs w:val="18"/>
              </w:rPr>
              <w:t>区画と明確に区別された</w:t>
            </w:r>
            <w:r w:rsidRPr="004B47FC">
              <w:rPr>
                <w:rFonts w:hint="eastAsia"/>
                <w:sz w:val="18"/>
                <w:szCs w:val="18"/>
              </w:rPr>
              <w:t>作業室内</w:t>
            </w:r>
            <w:r w:rsidRPr="004B47FC">
              <w:rPr>
                <w:rFonts w:hint="eastAsia"/>
                <w:sz w:val="18"/>
                <w:szCs w:val="18"/>
                <w:u w:val="single"/>
              </w:rPr>
              <w:t>で行い</w:t>
            </w:r>
            <w:r w:rsidRPr="004B47FC">
              <w:rPr>
                <w:rFonts w:hint="eastAsia"/>
                <w:sz w:val="18"/>
                <w:szCs w:val="18"/>
              </w:rPr>
              <w:t>、作業室内での本遺伝子組換え生物等の拡散を最小限に留める。</w:t>
            </w:r>
          </w:p>
          <w:p w14:paraId="540E0B5B" w14:textId="77777777" w:rsidR="00D24E09" w:rsidRPr="004B47FC" w:rsidRDefault="00D24E09" w:rsidP="00D24E09">
            <w:pPr>
              <w:snapToGrid w:val="0"/>
              <w:spacing w:line="240" w:lineRule="exact"/>
              <w:ind w:left="605"/>
              <w:rPr>
                <w:strike/>
                <w:sz w:val="18"/>
                <w:szCs w:val="18"/>
              </w:rPr>
            </w:pPr>
          </w:p>
          <w:p w14:paraId="7CDEFD3A" w14:textId="77777777" w:rsidR="00417494" w:rsidRPr="004B47FC" w:rsidRDefault="00417494" w:rsidP="003E3190">
            <w:pPr>
              <w:numPr>
                <w:ilvl w:val="0"/>
                <w:numId w:val="16"/>
              </w:numPr>
              <w:snapToGrid w:val="0"/>
              <w:spacing w:line="240" w:lineRule="exact"/>
              <w:ind w:left="605" w:hanging="605"/>
              <w:rPr>
                <w:strike/>
                <w:sz w:val="18"/>
                <w:szCs w:val="18"/>
              </w:rPr>
            </w:pPr>
            <w:r w:rsidRPr="004B47FC">
              <w:rPr>
                <w:rFonts w:hint="eastAsia"/>
                <w:sz w:val="18"/>
                <w:szCs w:val="18"/>
              </w:rPr>
              <w:t>希釈液は、容器に入れ、漏出しない状態で保管する。</w:t>
            </w:r>
          </w:p>
          <w:p w14:paraId="11A58E96" w14:textId="77777777" w:rsidR="00417494" w:rsidRPr="004B47FC" w:rsidRDefault="00417494" w:rsidP="003E3190">
            <w:pPr>
              <w:snapToGrid w:val="0"/>
              <w:spacing w:line="240" w:lineRule="exact"/>
              <w:rPr>
                <w:sz w:val="18"/>
                <w:szCs w:val="18"/>
              </w:rPr>
            </w:pPr>
          </w:p>
          <w:p w14:paraId="175BD55B" w14:textId="77777777" w:rsidR="00417494" w:rsidRPr="004B47FC" w:rsidRDefault="00417494" w:rsidP="003E3190">
            <w:pPr>
              <w:snapToGrid w:val="0"/>
              <w:spacing w:line="240" w:lineRule="exact"/>
              <w:rPr>
                <w:color w:val="4472C4" w:themeColor="accent5"/>
                <w:sz w:val="18"/>
                <w:szCs w:val="18"/>
                <w:u w:val="single"/>
              </w:rPr>
            </w:pPr>
            <w:r w:rsidRPr="004B47FC">
              <w:rPr>
                <w:rFonts w:hint="eastAsia"/>
                <w:color w:val="4472C4" w:themeColor="accent5"/>
                <w:sz w:val="18"/>
                <w:szCs w:val="18"/>
                <w:u w:val="single"/>
              </w:rPr>
              <w:t>（増殖性の場合の記載事項）</w:t>
            </w:r>
          </w:p>
          <w:p w14:paraId="3914B4C3" w14:textId="77777777" w:rsidR="00417494" w:rsidRPr="004B47FC" w:rsidRDefault="00417494" w:rsidP="003E3190">
            <w:pPr>
              <w:numPr>
                <w:ilvl w:val="0"/>
                <w:numId w:val="16"/>
              </w:numPr>
              <w:snapToGrid w:val="0"/>
              <w:spacing w:line="240" w:lineRule="exact"/>
              <w:ind w:left="605" w:hanging="605"/>
              <w:rPr>
                <w:strike/>
                <w:sz w:val="18"/>
                <w:szCs w:val="18"/>
                <w:u w:val="single"/>
              </w:rPr>
            </w:pPr>
            <w:r w:rsidRPr="004B47FC">
              <w:rPr>
                <w:rFonts w:hint="eastAsia"/>
                <w:sz w:val="18"/>
                <w:szCs w:val="18"/>
                <w:u w:val="single"/>
              </w:rPr>
              <w:t>本遺伝子組換え生物等の原液の希釈は、治療施設の</w:t>
            </w:r>
            <w:r w:rsidRPr="004B47FC">
              <w:rPr>
                <w:rFonts w:asciiTheme="minorEastAsia" w:hAnsiTheme="minorEastAsia" w:hint="eastAsia"/>
                <w:sz w:val="18"/>
                <w:szCs w:val="18"/>
                <w:u w:val="single"/>
              </w:rPr>
              <w:t>他の</w:t>
            </w:r>
            <w:r w:rsidRPr="004B47FC">
              <w:rPr>
                <w:rFonts w:asciiTheme="minorEastAsia" w:hAnsiTheme="minorEastAsia"/>
                <w:sz w:val="18"/>
                <w:szCs w:val="18"/>
                <w:u w:val="single"/>
              </w:rPr>
              <w:t>区画と明確に区別された</w:t>
            </w:r>
            <w:r w:rsidRPr="004B47FC">
              <w:rPr>
                <w:rFonts w:hint="eastAsia"/>
                <w:sz w:val="18"/>
                <w:szCs w:val="18"/>
                <w:u w:val="single"/>
              </w:rPr>
              <w:t>作業室内で、エアロゾルの飛散を最小限に留める方策を講じて行い、</w:t>
            </w:r>
            <w:r w:rsidRPr="004B47FC">
              <w:rPr>
                <w:sz w:val="18"/>
                <w:szCs w:val="18"/>
                <w:u w:val="single"/>
              </w:rPr>
              <w:t>作業室</w:t>
            </w:r>
            <w:r w:rsidRPr="004B47FC">
              <w:rPr>
                <w:rFonts w:hint="eastAsia"/>
                <w:sz w:val="18"/>
                <w:szCs w:val="18"/>
                <w:u w:val="single"/>
              </w:rPr>
              <w:t>内での本遺伝子組換え生物等の拡散を防止する。</w:t>
            </w:r>
          </w:p>
          <w:p w14:paraId="6A677939" w14:textId="77777777" w:rsidR="00417494" w:rsidRPr="004B47FC" w:rsidRDefault="00417494" w:rsidP="003E3190">
            <w:pPr>
              <w:numPr>
                <w:ilvl w:val="0"/>
                <w:numId w:val="16"/>
              </w:numPr>
              <w:snapToGrid w:val="0"/>
              <w:spacing w:line="240" w:lineRule="exact"/>
              <w:ind w:left="605" w:hanging="605"/>
              <w:rPr>
                <w:strike/>
                <w:sz w:val="18"/>
                <w:szCs w:val="18"/>
                <w:u w:val="single"/>
              </w:rPr>
            </w:pPr>
            <w:r w:rsidRPr="004B47FC">
              <w:rPr>
                <w:rFonts w:hint="eastAsia"/>
                <w:sz w:val="18"/>
                <w:szCs w:val="18"/>
                <w:u w:val="single"/>
              </w:rPr>
              <w:t>希釈液は、容器に入れ、漏出しない状態で保管する。</w:t>
            </w:r>
          </w:p>
          <w:p w14:paraId="1EA27E7D" w14:textId="7CDA3B9A" w:rsidR="00417494" w:rsidRPr="004B47FC" w:rsidRDefault="00417494" w:rsidP="003E3190">
            <w:pPr>
              <w:snapToGrid w:val="0"/>
              <w:spacing w:line="240" w:lineRule="exact"/>
              <w:rPr>
                <w:sz w:val="18"/>
                <w:szCs w:val="18"/>
              </w:rPr>
            </w:pPr>
          </w:p>
          <w:p w14:paraId="5B2D6D58" w14:textId="366152DA" w:rsidR="00D24E09" w:rsidRPr="004B47FC" w:rsidRDefault="00D24E09" w:rsidP="003E3190">
            <w:pPr>
              <w:snapToGrid w:val="0"/>
              <w:spacing w:line="240" w:lineRule="exact"/>
              <w:rPr>
                <w:sz w:val="18"/>
                <w:szCs w:val="18"/>
                <w:u w:val="single"/>
              </w:rPr>
            </w:pPr>
            <w:r w:rsidRPr="004B47FC">
              <w:rPr>
                <w:rFonts w:hint="eastAsia"/>
                <w:sz w:val="18"/>
                <w:szCs w:val="18"/>
                <w:u w:val="single"/>
              </w:rPr>
              <w:t>［新設］</w:t>
            </w:r>
          </w:p>
          <w:p w14:paraId="0EB4B87C" w14:textId="46162C5C" w:rsidR="003E3190" w:rsidRPr="004B47FC" w:rsidRDefault="003E3190" w:rsidP="003E3190">
            <w:pPr>
              <w:snapToGrid w:val="0"/>
              <w:spacing w:line="240" w:lineRule="exact"/>
              <w:rPr>
                <w:sz w:val="18"/>
                <w:szCs w:val="18"/>
              </w:rPr>
            </w:pPr>
          </w:p>
          <w:p w14:paraId="5BB0B1EB" w14:textId="24A65ED0" w:rsidR="003E3190" w:rsidRPr="004B47FC" w:rsidRDefault="003E3190" w:rsidP="003E3190">
            <w:pPr>
              <w:snapToGrid w:val="0"/>
              <w:spacing w:line="240" w:lineRule="exact"/>
              <w:rPr>
                <w:sz w:val="18"/>
                <w:szCs w:val="18"/>
              </w:rPr>
            </w:pPr>
          </w:p>
          <w:p w14:paraId="1D900E42" w14:textId="3A7FB266" w:rsidR="003E3190" w:rsidRPr="004B47FC" w:rsidRDefault="003E3190" w:rsidP="003E3190">
            <w:pPr>
              <w:snapToGrid w:val="0"/>
              <w:spacing w:line="240" w:lineRule="exact"/>
              <w:rPr>
                <w:sz w:val="18"/>
                <w:szCs w:val="18"/>
              </w:rPr>
            </w:pPr>
          </w:p>
          <w:p w14:paraId="7A76EC3F" w14:textId="3F521CC1" w:rsidR="003E3190" w:rsidRPr="004B47FC" w:rsidRDefault="003E3190" w:rsidP="003E3190">
            <w:pPr>
              <w:snapToGrid w:val="0"/>
              <w:spacing w:line="240" w:lineRule="exact"/>
              <w:rPr>
                <w:sz w:val="18"/>
                <w:szCs w:val="18"/>
              </w:rPr>
            </w:pPr>
          </w:p>
          <w:p w14:paraId="4C25F94B" w14:textId="67D9A2A3" w:rsidR="003E3190" w:rsidRPr="004B47FC" w:rsidRDefault="003E3190" w:rsidP="003E3190">
            <w:pPr>
              <w:snapToGrid w:val="0"/>
              <w:spacing w:line="240" w:lineRule="exact"/>
              <w:rPr>
                <w:sz w:val="18"/>
                <w:szCs w:val="18"/>
              </w:rPr>
            </w:pPr>
          </w:p>
          <w:p w14:paraId="234132BD" w14:textId="77777777" w:rsidR="003E3190" w:rsidRPr="004B47FC" w:rsidRDefault="003E3190" w:rsidP="003E3190">
            <w:pPr>
              <w:snapToGrid w:val="0"/>
              <w:spacing w:line="240" w:lineRule="exact"/>
              <w:rPr>
                <w:sz w:val="18"/>
                <w:szCs w:val="18"/>
              </w:rPr>
            </w:pPr>
          </w:p>
          <w:p w14:paraId="5ADB41C6" w14:textId="77777777" w:rsidR="00417494" w:rsidRPr="004B47FC" w:rsidRDefault="00417494" w:rsidP="003E3190">
            <w:pPr>
              <w:snapToGrid w:val="0"/>
              <w:spacing w:line="240" w:lineRule="exact"/>
              <w:rPr>
                <w:b/>
                <w:sz w:val="18"/>
                <w:szCs w:val="18"/>
              </w:rPr>
            </w:pPr>
            <w:r w:rsidRPr="004B47FC">
              <w:rPr>
                <w:rFonts w:hint="eastAsia"/>
                <w:b/>
                <w:sz w:val="18"/>
                <w:szCs w:val="18"/>
              </w:rPr>
              <w:t>運搬</w:t>
            </w:r>
          </w:p>
          <w:p w14:paraId="287723E5"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本遺伝子組換え生物等の治療施設内での運搬は、漏出させない措置を執って行う。</w:t>
            </w:r>
          </w:p>
          <w:p w14:paraId="7DA8CF4B" w14:textId="77777777" w:rsidR="00417494" w:rsidRPr="004B47FC" w:rsidRDefault="00417494" w:rsidP="003E3190">
            <w:pPr>
              <w:snapToGrid w:val="0"/>
              <w:spacing w:line="240" w:lineRule="exact"/>
              <w:rPr>
                <w:sz w:val="18"/>
                <w:szCs w:val="18"/>
              </w:rPr>
            </w:pPr>
          </w:p>
          <w:p w14:paraId="50257EE9" w14:textId="77777777" w:rsidR="00417494" w:rsidRPr="004B47FC" w:rsidRDefault="00417494" w:rsidP="003E3190">
            <w:pPr>
              <w:snapToGrid w:val="0"/>
              <w:spacing w:line="240" w:lineRule="exact"/>
              <w:rPr>
                <w:b/>
                <w:sz w:val="18"/>
                <w:szCs w:val="18"/>
              </w:rPr>
            </w:pPr>
            <w:r w:rsidRPr="004B47FC">
              <w:rPr>
                <w:rFonts w:hint="eastAsia"/>
                <w:b/>
                <w:sz w:val="18"/>
                <w:szCs w:val="18"/>
              </w:rPr>
              <w:t>患者への投与</w:t>
            </w:r>
          </w:p>
          <w:p w14:paraId="4982847D"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本遺伝子組換え生物等の投与は、治療施設の</w:t>
            </w:r>
            <w:r w:rsidRPr="004B47FC">
              <w:rPr>
                <w:rFonts w:asciiTheme="minorEastAsia" w:hAnsiTheme="minorEastAsia" w:hint="eastAsia"/>
                <w:sz w:val="18"/>
                <w:szCs w:val="18"/>
              </w:rPr>
              <w:t>他の</w:t>
            </w:r>
            <w:r w:rsidRPr="004B47FC">
              <w:rPr>
                <w:rFonts w:asciiTheme="minorEastAsia" w:hAnsiTheme="minorEastAsia"/>
                <w:sz w:val="18"/>
                <w:szCs w:val="18"/>
              </w:rPr>
              <w:t>区画と明確に区別された</w:t>
            </w:r>
            <w:r w:rsidRPr="004B47FC">
              <w:rPr>
                <w:rFonts w:hint="eastAsia"/>
                <w:sz w:val="18"/>
                <w:szCs w:val="18"/>
              </w:rPr>
              <w:t>治療室内で、【患者の〇〇内に（直接）注入することにより／静脈内に投与することに</w:t>
            </w:r>
            <w:r w:rsidRPr="004B47FC">
              <w:rPr>
                <w:sz w:val="18"/>
                <w:szCs w:val="18"/>
              </w:rPr>
              <w:t>より</w:t>
            </w:r>
            <w:r w:rsidRPr="004B47FC">
              <w:rPr>
                <w:rFonts w:hint="eastAsia"/>
                <w:sz w:val="18"/>
                <w:szCs w:val="18"/>
              </w:rPr>
              <w:t>】</w:t>
            </w:r>
            <w:r w:rsidRPr="004B47FC">
              <w:rPr>
                <w:sz w:val="18"/>
                <w:szCs w:val="18"/>
              </w:rPr>
              <w:t>行う</w:t>
            </w:r>
            <w:r w:rsidRPr="004B47FC">
              <w:rPr>
                <w:rFonts w:hint="eastAsia"/>
                <w:sz w:val="18"/>
                <w:szCs w:val="18"/>
              </w:rPr>
              <w:t>。投与時</w:t>
            </w:r>
            <w:r w:rsidRPr="004B47FC">
              <w:rPr>
                <w:sz w:val="18"/>
                <w:szCs w:val="18"/>
              </w:rPr>
              <w:t>は、</w:t>
            </w:r>
            <w:r w:rsidRPr="004B47FC">
              <w:rPr>
                <w:rFonts w:hint="eastAsia"/>
                <w:sz w:val="18"/>
                <w:szCs w:val="18"/>
              </w:rPr>
              <w:t>治療室内での本遺伝子組換え生物等の拡散を最小限に留める。</w:t>
            </w:r>
          </w:p>
          <w:p w14:paraId="2F219311" w14:textId="77777777" w:rsidR="00417494" w:rsidRPr="004B47FC" w:rsidRDefault="00417494" w:rsidP="003E3190">
            <w:pPr>
              <w:snapToGrid w:val="0"/>
              <w:spacing w:line="240" w:lineRule="exact"/>
              <w:ind w:left="420"/>
              <w:rPr>
                <w:sz w:val="18"/>
                <w:szCs w:val="18"/>
              </w:rPr>
            </w:pPr>
          </w:p>
          <w:p w14:paraId="3613BCFB" w14:textId="77777777" w:rsidR="00417494" w:rsidRPr="004B47FC" w:rsidRDefault="00417494" w:rsidP="003E3190">
            <w:pPr>
              <w:snapToGrid w:val="0"/>
              <w:spacing w:line="240" w:lineRule="exact"/>
              <w:rPr>
                <w:b/>
                <w:sz w:val="18"/>
                <w:szCs w:val="18"/>
              </w:rPr>
            </w:pPr>
            <w:r w:rsidRPr="004B47FC">
              <w:rPr>
                <w:rFonts w:hint="eastAsia"/>
                <w:b/>
                <w:sz w:val="18"/>
                <w:szCs w:val="18"/>
              </w:rPr>
              <w:lastRenderedPageBreak/>
              <w:t>投与後の患者からの排出等の管理</w:t>
            </w:r>
          </w:p>
          <w:p w14:paraId="2E45BFCD" w14:textId="77777777" w:rsidR="00417494" w:rsidRPr="004B47FC" w:rsidRDefault="00417494" w:rsidP="003E3190">
            <w:pPr>
              <w:snapToGrid w:val="0"/>
              <w:spacing w:line="240" w:lineRule="exact"/>
              <w:rPr>
                <w:color w:val="4472C4" w:themeColor="accent5"/>
                <w:sz w:val="18"/>
                <w:szCs w:val="18"/>
                <w:u w:val="single"/>
              </w:rPr>
            </w:pPr>
            <w:r w:rsidRPr="004B47FC">
              <w:rPr>
                <w:rFonts w:hint="eastAsia"/>
                <w:color w:val="4472C4" w:themeColor="accent5"/>
                <w:sz w:val="18"/>
                <w:szCs w:val="18"/>
                <w:u w:val="single"/>
              </w:rPr>
              <w:t>（基本事項）</w:t>
            </w:r>
          </w:p>
          <w:p w14:paraId="44DBF46A" w14:textId="3A76EA43" w:rsidR="00417494" w:rsidRDefault="00417494" w:rsidP="003E3190">
            <w:pPr>
              <w:numPr>
                <w:ilvl w:val="0"/>
                <w:numId w:val="16"/>
              </w:numPr>
              <w:snapToGrid w:val="0"/>
              <w:spacing w:line="240" w:lineRule="exact"/>
              <w:ind w:left="605" w:hanging="605"/>
              <w:rPr>
                <w:sz w:val="18"/>
                <w:szCs w:val="18"/>
              </w:rPr>
            </w:pPr>
            <w:r w:rsidRPr="004B47FC">
              <w:rPr>
                <w:rFonts w:hint="eastAsia"/>
                <w:sz w:val="18"/>
                <w:szCs w:val="18"/>
              </w:rPr>
              <w:t>投与後</w:t>
            </w:r>
            <w:r w:rsidRPr="004B47FC">
              <w:rPr>
                <w:sz w:val="18"/>
                <w:szCs w:val="18"/>
              </w:rPr>
              <w:t>、</w:t>
            </w:r>
            <w:r w:rsidRPr="004B47FC">
              <w:rPr>
                <w:rFonts w:hint="eastAsia"/>
                <w:sz w:val="18"/>
                <w:szCs w:val="18"/>
              </w:rPr>
              <w:t>患者の【投与部位／創部】を消毒し、【投与部位</w:t>
            </w:r>
            <w:r w:rsidRPr="004B47FC">
              <w:rPr>
                <w:sz w:val="18"/>
                <w:szCs w:val="18"/>
              </w:rPr>
              <w:t>／</w:t>
            </w:r>
            <w:r w:rsidRPr="004B47FC">
              <w:rPr>
                <w:rFonts w:hint="eastAsia"/>
                <w:sz w:val="18"/>
                <w:szCs w:val="18"/>
              </w:rPr>
              <w:t>創部】から排出される本遺伝子組換え生物等の環境への拡散が最小限となるよう、【医師の判断により必要とされる期間】</w:t>
            </w:r>
            <w:r w:rsidRPr="004B47FC">
              <w:rPr>
                <w:sz w:val="18"/>
                <w:szCs w:val="18"/>
              </w:rPr>
              <w:t>対策を講じる。</w:t>
            </w:r>
          </w:p>
          <w:p w14:paraId="7F05EC9F" w14:textId="77777777" w:rsidR="00A43F54" w:rsidRPr="004B47FC" w:rsidRDefault="00A43F54" w:rsidP="00A43F54">
            <w:pPr>
              <w:snapToGrid w:val="0"/>
              <w:spacing w:line="240" w:lineRule="exact"/>
              <w:ind w:left="605"/>
              <w:rPr>
                <w:sz w:val="18"/>
                <w:szCs w:val="18"/>
              </w:rPr>
            </w:pPr>
          </w:p>
          <w:p w14:paraId="453C5149" w14:textId="3B5FAF16"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患者の排出物等から第三者への本遺伝子組換え生物等の伝播を最小限とするために、本遺伝子組換え生物等の投与を受ける患者に適切な指導を行う</w:t>
            </w:r>
            <w:r w:rsidRPr="004B47FC">
              <w:rPr>
                <w:sz w:val="18"/>
                <w:szCs w:val="18"/>
              </w:rPr>
              <w:t>。</w:t>
            </w:r>
          </w:p>
          <w:p w14:paraId="60CCBF46" w14:textId="29D2C9EE" w:rsidR="003E3190" w:rsidRPr="004B47FC" w:rsidRDefault="003E3190" w:rsidP="003E3190">
            <w:pPr>
              <w:snapToGrid w:val="0"/>
              <w:spacing w:line="240" w:lineRule="exact"/>
              <w:ind w:left="605"/>
              <w:rPr>
                <w:sz w:val="18"/>
                <w:szCs w:val="18"/>
              </w:rPr>
            </w:pPr>
          </w:p>
          <w:p w14:paraId="16997FB6" w14:textId="19C53133" w:rsidR="003E3190" w:rsidRPr="004B47FC" w:rsidRDefault="003E3190" w:rsidP="003E3190">
            <w:pPr>
              <w:snapToGrid w:val="0"/>
              <w:spacing w:line="240" w:lineRule="exact"/>
              <w:ind w:left="605"/>
              <w:rPr>
                <w:sz w:val="18"/>
                <w:szCs w:val="18"/>
              </w:rPr>
            </w:pPr>
          </w:p>
          <w:p w14:paraId="3CFD4154" w14:textId="29C2F9DD" w:rsidR="003E3190" w:rsidRPr="004B47FC" w:rsidRDefault="006B3961" w:rsidP="006B3961">
            <w:pPr>
              <w:snapToGrid w:val="0"/>
              <w:spacing w:line="240" w:lineRule="exact"/>
              <w:rPr>
                <w:rFonts w:ascii="Times New Roman" w:hAnsi="Times New Roman"/>
                <w:sz w:val="18"/>
                <w:szCs w:val="18"/>
                <w:u w:val="single"/>
              </w:rPr>
            </w:pPr>
            <w:r w:rsidRPr="004B47FC">
              <w:rPr>
                <w:rFonts w:ascii="Times New Roman" w:hAnsi="Times New Roman"/>
                <w:sz w:val="18"/>
                <w:szCs w:val="18"/>
                <w:u w:val="single"/>
              </w:rPr>
              <w:t>［（</w:t>
            </w:r>
            <w:r w:rsidRPr="004B47FC">
              <w:rPr>
                <w:rFonts w:ascii="Times New Roman" w:hAnsi="Times New Roman"/>
                <w:sz w:val="18"/>
                <w:szCs w:val="18"/>
                <w:u w:val="single"/>
              </w:rPr>
              <w:t>15</w:t>
            </w:r>
            <w:r w:rsidRPr="004B47FC">
              <w:rPr>
                <w:rFonts w:ascii="Times New Roman" w:hAnsi="Times New Roman"/>
                <w:sz w:val="18"/>
                <w:szCs w:val="18"/>
                <w:u w:val="single"/>
              </w:rPr>
              <w:t>）から移動］</w:t>
            </w:r>
          </w:p>
          <w:p w14:paraId="119FB255" w14:textId="36892944" w:rsidR="003E3190" w:rsidRPr="004B47FC" w:rsidRDefault="003E3190" w:rsidP="003E3190">
            <w:pPr>
              <w:snapToGrid w:val="0"/>
              <w:spacing w:line="240" w:lineRule="exact"/>
              <w:ind w:left="605"/>
              <w:rPr>
                <w:sz w:val="18"/>
                <w:szCs w:val="18"/>
              </w:rPr>
            </w:pPr>
          </w:p>
          <w:p w14:paraId="4700ECFF" w14:textId="21537943" w:rsidR="003E3190" w:rsidRDefault="003E3190" w:rsidP="003E3190">
            <w:pPr>
              <w:snapToGrid w:val="0"/>
              <w:spacing w:line="240" w:lineRule="exact"/>
              <w:ind w:left="605"/>
              <w:rPr>
                <w:sz w:val="18"/>
                <w:szCs w:val="18"/>
              </w:rPr>
            </w:pPr>
          </w:p>
          <w:p w14:paraId="1A5FCF97" w14:textId="77777777" w:rsidR="00A43F54" w:rsidRPr="004B47FC" w:rsidRDefault="00A43F54" w:rsidP="003E3190">
            <w:pPr>
              <w:snapToGrid w:val="0"/>
              <w:spacing w:line="240" w:lineRule="exact"/>
              <w:ind w:left="605"/>
              <w:rPr>
                <w:sz w:val="18"/>
                <w:szCs w:val="18"/>
              </w:rPr>
            </w:pPr>
          </w:p>
          <w:p w14:paraId="10C52FBB" w14:textId="77777777" w:rsidR="003E3190" w:rsidRPr="004B47FC" w:rsidRDefault="003E3190" w:rsidP="003E3190">
            <w:pPr>
              <w:snapToGrid w:val="0"/>
              <w:spacing w:line="240" w:lineRule="exact"/>
              <w:ind w:left="605"/>
              <w:rPr>
                <w:sz w:val="18"/>
                <w:szCs w:val="18"/>
              </w:rPr>
            </w:pPr>
          </w:p>
          <w:p w14:paraId="36074200"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投与を受けた患者が当該治療施設以外の医療施設（以下「外部医療施設</w:t>
            </w:r>
            <w:r w:rsidRPr="004B47FC">
              <w:rPr>
                <w:sz w:val="18"/>
                <w:szCs w:val="18"/>
              </w:rPr>
              <w:t>」という。</w:t>
            </w:r>
            <w:r w:rsidRPr="004B47FC">
              <w:rPr>
                <w:rFonts w:hint="eastAsia"/>
                <w:sz w:val="18"/>
                <w:szCs w:val="18"/>
              </w:rPr>
              <w:t>）で治療を受ける場合には、本遺伝子組換え生物等の投与後【○○の期間／排出等の管理が不要となるまでの期間】、外部医療施設に対し第一種使用</w:t>
            </w:r>
            <w:r w:rsidRPr="00A71F6E">
              <w:rPr>
                <w:rFonts w:hint="eastAsia"/>
                <w:sz w:val="18"/>
                <w:szCs w:val="18"/>
                <w:u w:val="single"/>
              </w:rPr>
              <w:t>等</w:t>
            </w:r>
            <w:r w:rsidRPr="004B47FC">
              <w:rPr>
                <w:rFonts w:hint="eastAsia"/>
                <w:sz w:val="18"/>
                <w:szCs w:val="18"/>
              </w:rPr>
              <w:t>の承認を受けた遺伝子組換え生物等が投与された患者であることが情報提供されるよう、当該患者に適切な指導を行う。</w:t>
            </w:r>
          </w:p>
          <w:p w14:paraId="4F7BC3BB" w14:textId="3291980A" w:rsidR="00417494" w:rsidRDefault="00417494" w:rsidP="003E3190">
            <w:pPr>
              <w:snapToGrid w:val="0"/>
              <w:spacing w:line="240" w:lineRule="exact"/>
              <w:rPr>
                <w:sz w:val="18"/>
                <w:szCs w:val="18"/>
              </w:rPr>
            </w:pPr>
          </w:p>
          <w:p w14:paraId="5C8D7964" w14:textId="77777777" w:rsidR="00A43F54" w:rsidRPr="004B47FC" w:rsidRDefault="00A43F54" w:rsidP="003E3190">
            <w:pPr>
              <w:snapToGrid w:val="0"/>
              <w:spacing w:line="240" w:lineRule="exact"/>
              <w:rPr>
                <w:sz w:val="18"/>
                <w:szCs w:val="18"/>
              </w:rPr>
            </w:pPr>
          </w:p>
          <w:p w14:paraId="5A10AC95" w14:textId="77777777" w:rsidR="00417494" w:rsidRPr="004B47FC" w:rsidRDefault="00417494" w:rsidP="003E3190">
            <w:pPr>
              <w:snapToGrid w:val="0"/>
              <w:spacing w:line="240" w:lineRule="exact"/>
              <w:rPr>
                <w:color w:val="4472C4" w:themeColor="accent5"/>
                <w:sz w:val="18"/>
                <w:szCs w:val="18"/>
              </w:rPr>
            </w:pPr>
            <w:r w:rsidRPr="004B47FC">
              <w:rPr>
                <w:rFonts w:hint="eastAsia"/>
                <w:color w:val="4472C4" w:themeColor="accent5"/>
                <w:sz w:val="18"/>
                <w:szCs w:val="18"/>
              </w:rPr>
              <w:t>（</w:t>
            </w:r>
            <w:r w:rsidRPr="004B47FC">
              <w:rPr>
                <w:rFonts w:hint="eastAsia"/>
                <w:color w:val="4472C4" w:themeColor="accent5"/>
                <w:sz w:val="18"/>
                <w:szCs w:val="18"/>
                <w:u w:val="single"/>
              </w:rPr>
              <w:t>個室において特別な排出管理が必要な場合の追加記載事項</w:t>
            </w:r>
            <w:r w:rsidRPr="004B47FC">
              <w:rPr>
                <w:rFonts w:hint="eastAsia"/>
                <w:color w:val="4472C4" w:themeColor="accent5"/>
                <w:sz w:val="18"/>
                <w:szCs w:val="18"/>
              </w:rPr>
              <w:t>）</w:t>
            </w:r>
          </w:p>
          <w:p w14:paraId="4CB9AD30" w14:textId="77777777" w:rsidR="00417494" w:rsidRPr="004B47FC" w:rsidRDefault="00417494" w:rsidP="003E3190">
            <w:pPr>
              <w:numPr>
                <w:ilvl w:val="0"/>
                <w:numId w:val="16"/>
              </w:numPr>
              <w:snapToGrid w:val="0"/>
              <w:spacing w:line="240" w:lineRule="exact"/>
              <w:ind w:left="605" w:hanging="605"/>
              <w:rPr>
                <w:sz w:val="18"/>
                <w:szCs w:val="18"/>
                <w:u w:val="single"/>
              </w:rPr>
            </w:pPr>
            <w:r w:rsidRPr="004B47FC">
              <w:rPr>
                <w:rFonts w:hint="eastAsia"/>
                <w:sz w:val="18"/>
                <w:szCs w:val="18"/>
                <w:u w:val="single"/>
              </w:rPr>
              <w:t>投与を受けた患者を</w:t>
            </w:r>
            <w:r w:rsidRPr="004B47FC">
              <w:rPr>
                <w:rFonts w:asciiTheme="minorEastAsia" w:hAnsiTheme="minorEastAsia" w:hint="eastAsia"/>
                <w:sz w:val="18"/>
                <w:szCs w:val="18"/>
                <w:u w:val="single"/>
              </w:rPr>
              <w:t>他の</w:t>
            </w:r>
            <w:r w:rsidRPr="004B47FC">
              <w:rPr>
                <w:rFonts w:asciiTheme="minorEastAsia" w:hAnsiTheme="minorEastAsia"/>
                <w:sz w:val="18"/>
                <w:szCs w:val="18"/>
                <w:u w:val="single"/>
              </w:rPr>
              <w:t>区画と明確に区別された</w:t>
            </w:r>
            <w:r w:rsidRPr="004B47FC">
              <w:rPr>
                <w:rFonts w:hint="eastAsia"/>
                <w:sz w:val="18"/>
                <w:szCs w:val="18"/>
                <w:u w:val="single"/>
              </w:rPr>
              <w:t>個室に入室させ、投与後【○○の期間／排出等の管理が不要となるまでの期間】</w:t>
            </w:r>
            <w:r w:rsidRPr="004B47FC">
              <w:rPr>
                <w:sz w:val="18"/>
                <w:szCs w:val="18"/>
                <w:u w:val="single"/>
              </w:rPr>
              <w:t>、</w:t>
            </w:r>
            <w:r w:rsidRPr="004B47FC">
              <w:rPr>
                <w:rFonts w:hint="eastAsia"/>
                <w:sz w:val="18"/>
                <w:szCs w:val="18"/>
                <w:u w:val="single"/>
              </w:rPr>
              <w:t>当該患者からの本</w:t>
            </w:r>
            <w:r w:rsidRPr="004B47FC">
              <w:rPr>
                <w:sz w:val="18"/>
                <w:szCs w:val="18"/>
                <w:u w:val="single"/>
              </w:rPr>
              <w:t>遺伝子</w:t>
            </w:r>
            <w:r w:rsidRPr="004B47FC">
              <w:rPr>
                <w:rFonts w:hint="eastAsia"/>
                <w:sz w:val="18"/>
                <w:szCs w:val="18"/>
                <w:u w:val="single"/>
              </w:rPr>
              <w:t>組換え生物等</w:t>
            </w:r>
            <w:r w:rsidRPr="004B47FC">
              <w:rPr>
                <w:sz w:val="18"/>
                <w:szCs w:val="18"/>
                <w:u w:val="single"/>
              </w:rPr>
              <w:t>を</w:t>
            </w:r>
            <w:r w:rsidRPr="004B47FC">
              <w:rPr>
                <w:rFonts w:hint="eastAsia"/>
                <w:sz w:val="18"/>
                <w:szCs w:val="18"/>
                <w:u w:val="single"/>
              </w:rPr>
              <w:t>含む排泄物等の</w:t>
            </w:r>
            <w:r w:rsidRPr="004B47FC">
              <w:rPr>
                <w:sz w:val="18"/>
                <w:szCs w:val="18"/>
                <w:u w:val="single"/>
              </w:rPr>
              <w:t>環境</w:t>
            </w:r>
            <w:r w:rsidRPr="004B47FC">
              <w:rPr>
                <w:rFonts w:hint="eastAsia"/>
                <w:sz w:val="18"/>
                <w:szCs w:val="18"/>
                <w:u w:val="single"/>
              </w:rPr>
              <w:t>への放出を最小限に留めるとともに、伝播リスクを低減化</w:t>
            </w:r>
            <w:r w:rsidRPr="004B47FC">
              <w:rPr>
                <w:sz w:val="18"/>
                <w:szCs w:val="18"/>
                <w:u w:val="single"/>
              </w:rPr>
              <w:t>するため</w:t>
            </w:r>
            <w:r w:rsidRPr="004B47FC">
              <w:rPr>
                <w:rFonts w:hint="eastAsia"/>
                <w:sz w:val="18"/>
                <w:szCs w:val="18"/>
                <w:u w:val="single"/>
              </w:rPr>
              <w:t>の管理</w:t>
            </w:r>
            <w:r w:rsidRPr="004B47FC">
              <w:rPr>
                <w:sz w:val="18"/>
                <w:szCs w:val="18"/>
                <w:u w:val="single"/>
              </w:rPr>
              <w:t>（</w:t>
            </w:r>
            <w:r w:rsidRPr="004B47FC">
              <w:rPr>
                <w:rFonts w:hint="eastAsia"/>
                <w:sz w:val="18"/>
                <w:szCs w:val="18"/>
                <w:u w:val="single"/>
              </w:rPr>
              <w:t>以下「個室管理」</w:t>
            </w:r>
            <w:r w:rsidRPr="004B47FC">
              <w:rPr>
                <w:sz w:val="18"/>
                <w:szCs w:val="18"/>
                <w:u w:val="single"/>
              </w:rPr>
              <w:t>という。</w:t>
            </w:r>
            <w:r w:rsidRPr="004B47FC">
              <w:rPr>
                <w:rFonts w:hint="eastAsia"/>
                <w:sz w:val="18"/>
                <w:szCs w:val="18"/>
                <w:u w:val="single"/>
              </w:rPr>
              <w:t>）</w:t>
            </w:r>
            <w:r w:rsidRPr="004B47FC">
              <w:rPr>
                <w:sz w:val="18"/>
                <w:szCs w:val="18"/>
                <w:u w:val="single"/>
              </w:rPr>
              <w:t>を</w:t>
            </w:r>
            <w:r w:rsidRPr="004B47FC">
              <w:rPr>
                <w:rFonts w:hint="eastAsia"/>
                <w:sz w:val="18"/>
                <w:szCs w:val="18"/>
                <w:u w:val="single"/>
              </w:rPr>
              <w:t>行う。医師の判断により必要に</w:t>
            </w:r>
            <w:r w:rsidRPr="004B47FC">
              <w:rPr>
                <w:sz w:val="18"/>
                <w:szCs w:val="18"/>
                <w:u w:val="single"/>
              </w:rPr>
              <w:t>応じて</w:t>
            </w:r>
            <w:r w:rsidRPr="004B47FC">
              <w:rPr>
                <w:rFonts w:hint="eastAsia"/>
                <w:sz w:val="18"/>
                <w:szCs w:val="18"/>
                <w:u w:val="single"/>
              </w:rPr>
              <w:t>期間を延長する</w:t>
            </w:r>
            <w:r w:rsidRPr="004B47FC">
              <w:rPr>
                <w:sz w:val="18"/>
                <w:szCs w:val="18"/>
                <w:u w:val="single"/>
              </w:rPr>
              <w:t>。</w:t>
            </w:r>
          </w:p>
          <w:p w14:paraId="0A35FB35" w14:textId="77777777" w:rsidR="00417494" w:rsidRPr="004B47FC" w:rsidRDefault="00417494" w:rsidP="003E3190">
            <w:pPr>
              <w:numPr>
                <w:ilvl w:val="0"/>
                <w:numId w:val="16"/>
              </w:numPr>
              <w:snapToGrid w:val="0"/>
              <w:spacing w:line="240" w:lineRule="exact"/>
              <w:ind w:left="605" w:hanging="605"/>
              <w:rPr>
                <w:sz w:val="18"/>
                <w:szCs w:val="18"/>
                <w:u w:val="single"/>
              </w:rPr>
            </w:pPr>
            <w:r w:rsidRPr="004B47FC">
              <w:rPr>
                <w:rFonts w:hint="eastAsia"/>
                <w:sz w:val="18"/>
                <w:szCs w:val="18"/>
                <w:u w:val="single"/>
              </w:rPr>
              <w:t>個室</w:t>
            </w:r>
            <w:r w:rsidRPr="004B47FC">
              <w:rPr>
                <w:sz w:val="18"/>
                <w:szCs w:val="18"/>
                <w:u w:val="single"/>
              </w:rPr>
              <w:t>管理の</w:t>
            </w:r>
            <w:r w:rsidRPr="004B47FC">
              <w:rPr>
                <w:rFonts w:hint="eastAsia"/>
                <w:sz w:val="18"/>
                <w:szCs w:val="18"/>
                <w:u w:val="single"/>
              </w:rPr>
              <w:t>期間中に患者がやむを得ず一時的に個室外に出る場合は、当該患者</w:t>
            </w:r>
            <w:r w:rsidRPr="004B47FC">
              <w:rPr>
                <w:sz w:val="18"/>
                <w:szCs w:val="18"/>
                <w:u w:val="single"/>
              </w:rPr>
              <w:t>からの</w:t>
            </w:r>
            <w:r w:rsidRPr="004B47FC">
              <w:rPr>
                <w:rFonts w:hint="eastAsia"/>
                <w:sz w:val="18"/>
                <w:szCs w:val="18"/>
                <w:u w:val="single"/>
              </w:rPr>
              <w:t>本</w:t>
            </w:r>
            <w:r w:rsidRPr="004B47FC">
              <w:rPr>
                <w:sz w:val="18"/>
                <w:szCs w:val="18"/>
                <w:u w:val="single"/>
              </w:rPr>
              <w:t>遺伝子組換え生物</w:t>
            </w:r>
            <w:r w:rsidRPr="004B47FC">
              <w:rPr>
                <w:rFonts w:hint="eastAsia"/>
                <w:sz w:val="18"/>
                <w:szCs w:val="18"/>
                <w:u w:val="single"/>
              </w:rPr>
              <w:t>等</w:t>
            </w:r>
            <w:r w:rsidRPr="004B47FC">
              <w:rPr>
                <w:sz w:val="18"/>
                <w:szCs w:val="18"/>
                <w:u w:val="single"/>
              </w:rPr>
              <w:t>の排出</w:t>
            </w:r>
            <w:r w:rsidRPr="004B47FC">
              <w:rPr>
                <w:rFonts w:hint="eastAsia"/>
                <w:sz w:val="18"/>
                <w:szCs w:val="18"/>
                <w:u w:val="single"/>
              </w:rPr>
              <w:t>が</w:t>
            </w:r>
            <w:r w:rsidRPr="004B47FC">
              <w:rPr>
                <w:sz w:val="18"/>
                <w:szCs w:val="18"/>
                <w:u w:val="single"/>
              </w:rPr>
              <w:t>最小限</w:t>
            </w:r>
            <w:r w:rsidRPr="004B47FC">
              <w:rPr>
                <w:rFonts w:hint="eastAsia"/>
                <w:sz w:val="18"/>
                <w:szCs w:val="18"/>
                <w:u w:val="single"/>
              </w:rPr>
              <w:t>となるよう</w:t>
            </w:r>
            <w:r w:rsidRPr="004B47FC">
              <w:rPr>
                <w:sz w:val="18"/>
                <w:szCs w:val="18"/>
                <w:u w:val="single"/>
              </w:rPr>
              <w:t>対策を講じ</w:t>
            </w:r>
            <w:r w:rsidRPr="004B47FC">
              <w:rPr>
                <w:rFonts w:hint="eastAsia"/>
                <w:sz w:val="18"/>
                <w:szCs w:val="18"/>
                <w:u w:val="single"/>
              </w:rPr>
              <w:t>るとともに、第三者との不要</w:t>
            </w:r>
            <w:r w:rsidRPr="004B47FC">
              <w:rPr>
                <w:sz w:val="18"/>
                <w:szCs w:val="18"/>
                <w:u w:val="single"/>
              </w:rPr>
              <w:t>な</w:t>
            </w:r>
            <w:r w:rsidRPr="004B47FC">
              <w:rPr>
                <w:rFonts w:hint="eastAsia"/>
                <w:sz w:val="18"/>
                <w:szCs w:val="18"/>
                <w:u w:val="single"/>
              </w:rPr>
              <w:t>接触を</w:t>
            </w:r>
            <w:r w:rsidRPr="004B47FC">
              <w:rPr>
                <w:sz w:val="18"/>
                <w:szCs w:val="18"/>
                <w:u w:val="single"/>
              </w:rPr>
              <w:t>避ける</w:t>
            </w:r>
            <w:r w:rsidRPr="004B47FC">
              <w:rPr>
                <w:rFonts w:hint="eastAsia"/>
                <w:sz w:val="18"/>
                <w:szCs w:val="18"/>
                <w:u w:val="single"/>
              </w:rPr>
              <w:t>よう当該患者に適切な指導を行う。</w:t>
            </w:r>
          </w:p>
          <w:p w14:paraId="53F2E1E4" w14:textId="77777777" w:rsidR="00417494" w:rsidRPr="004B47FC" w:rsidRDefault="00417494" w:rsidP="003E3190">
            <w:pPr>
              <w:numPr>
                <w:ilvl w:val="0"/>
                <w:numId w:val="16"/>
              </w:numPr>
              <w:snapToGrid w:val="0"/>
              <w:spacing w:line="240" w:lineRule="exact"/>
              <w:ind w:left="605" w:hanging="605"/>
              <w:rPr>
                <w:sz w:val="18"/>
                <w:szCs w:val="18"/>
                <w:u w:val="single"/>
              </w:rPr>
            </w:pPr>
            <w:r w:rsidRPr="004B47FC">
              <w:rPr>
                <w:rFonts w:hint="eastAsia"/>
                <w:sz w:val="18"/>
                <w:szCs w:val="18"/>
                <w:u w:val="single"/>
              </w:rPr>
              <w:t>個室</w:t>
            </w:r>
            <w:r w:rsidRPr="004B47FC">
              <w:rPr>
                <w:sz w:val="18"/>
                <w:szCs w:val="18"/>
                <w:u w:val="single"/>
              </w:rPr>
              <w:t>管理</w:t>
            </w:r>
            <w:r w:rsidRPr="004B47FC">
              <w:rPr>
                <w:rFonts w:hint="eastAsia"/>
                <w:sz w:val="18"/>
                <w:szCs w:val="18"/>
                <w:u w:val="single"/>
              </w:rPr>
              <w:t>の</w:t>
            </w:r>
            <w:r w:rsidRPr="004B47FC">
              <w:rPr>
                <w:sz w:val="18"/>
                <w:szCs w:val="18"/>
                <w:u w:val="single"/>
              </w:rPr>
              <w:t>期間中、</w:t>
            </w:r>
            <w:r w:rsidRPr="004B47FC">
              <w:rPr>
                <w:rFonts w:hint="eastAsia"/>
                <w:sz w:val="18"/>
                <w:szCs w:val="18"/>
                <w:u w:val="single"/>
              </w:rPr>
              <w:t>患者からの本</w:t>
            </w:r>
            <w:r w:rsidRPr="004B47FC">
              <w:rPr>
                <w:sz w:val="18"/>
                <w:szCs w:val="18"/>
                <w:u w:val="single"/>
              </w:rPr>
              <w:t>遺伝子</w:t>
            </w:r>
            <w:r w:rsidRPr="004B47FC">
              <w:rPr>
                <w:rFonts w:hint="eastAsia"/>
                <w:sz w:val="18"/>
                <w:szCs w:val="18"/>
                <w:u w:val="single"/>
              </w:rPr>
              <w:t>組換え生物等</w:t>
            </w:r>
            <w:r w:rsidRPr="004B47FC">
              <w:rPr>
                <w:sz w:val="18"/>
                <w:szCs w:val="18"/>
                <w:u w:val="single"/>
              </w:rPr>
              <w:t>を</w:t>
            </w:r>
            <w:r w:rsidRPr="004B47FC">
              <w:rPr>
                <w:rFonts w:hint="eastAsia"/>
                <w:sz w:val="18"/>
                <w:szCs w:val="18"/>
                <w:u w:val="single"/>
              </w:rPr>
              <w:t>含む排泄物等の</w:t>
            </w:r>
            <w:r w:rsidRPr="004B47FC">
              <w:rPr>
                <w:sz w:val="18"/>
                <w:szCs w:val="18"/>
                <w:u w:val="single"/>
              </w:rPr>
              <w:t>環境</w:t>
            </w:r>
            <w:r w:rsidRPr="004B47FC">
              <w:rPr>
                <w:rFonts w:hint="eastAsia"/>
                <w:sz w:val="18"/>
                <w:szCs w:val="18"/>
                <w:u w:val="single"/>
              </w:rPr>
              <w:t>への放出を</w:t>
            </w:r>
            <w:r w:rsidRPr="004B47FC">
              <w:rPr>
                <w:sz w:val="18"/>
                <w:szCs w:val="18"/>
                <w:u w:val="single"/>
              </w:rPr>
              <w:t>最小限に留める</w:t>
            </w:r>
            <w:r w:rsidRPr="004B47FC">
              <w:rPr>
                <w:rFonts w:hint="eastAsia"/>
                <w:sz w:val="18"/>
                <w:szCs w:val="18"/>
                <w:u w:val="single"/>
              </w:rPr>
              <w:t>よう当該患者に適切な指導を行う</w:t>
            </w:r>
            <w:r w:rsidRPr="004B47FC">
              <w:rPr>
                <w:sz w:val="18"/>
                <w:szCs w:val="18"/>
                <w:u w:val="single"/>
              </w:rPr>
              <w:t>。</w:t>
            </w:r>
          </w:p>
          <w:p w14:paraId="27D0C62A" w14:textId="77777777" w:rsidR="00417494" w:rsidRPr="004B47FC" w:rsidRDefault="00417494" w:rsidP="003E3190">
            <w:pPr>
              <w:snapToGrid w:val="0"/>
              <w:spacing w:line="240" w:lineRule="exact"/>
              <w:rPr>
                <w:sz w:val="18"/>
                <w:szCs w:val="18"/>
              </w:rPr>
            </w:pPr>
          </w:p>
          <w:p w14:paraId="0F4F0709" w14:textId="77777777" w:rsidR="00417494" w:rsidRPr="004B47FC" w:rsidRDefault="00417494" w:rsidP="003E3190">
            <w:pPr>
              <w:snapToGrid w:val="0"/>
              <w:spacing w:line="240" w:lineRule="exact"/>
              <w:ind w:left="180" w:hangingChars="100" w:hanging="180"/>
              <w:rPr>
                <w:color w:val="4472C4" w:themeColor="accent5"/>
                <w:sz w:val="18"/>
                <w:szCs w:val="18"/>
              </w:rPr>
            </w:pPr>
            <w:r w:rsidRPr="004B47FC">
              <w:rPr>
                <w:rFonts w:hint="eastAsia"/>
                <w:color w:val="4472C4" w:themeColor="accent5"/>
                <w:sz w:val="18"/>
                <w:szCs w:val="18"/>
              </w:rPr>
              <w:t>（</w:t>
            </w:r>
            <w:r w:rsidRPr="004B47FC">
              <w:rPr>
                <w:rFonts w:hint="eastAsia"/>
                <w:color w:val="4472C4" w:themeColor="accent5"/>
                <w:sz w:val="18"/>
                <w:szCs w:val="18"/>
                <w:u w:val="single"/>
              </w:rPr>
              <w:t>個室管理を行わない</w:t>
            </w:r>
            <w:r w:rsidRPr="004B47FC">
              <w:rPr>
                <w:color w:val="4472C4" w:themeColor="accent5"/>
                <w:sz w:val="18"/>
                <w:szCs w:val="18"/>
                <w:u w:val="single"/>
              </w:rPr>
              <w:t>が、</w:t>
            </w:r>
            <w:r w:rsidRPr="004B47FC">
              <w:rPr>
                <w:rFonts w:hint="eastAsia"/>
                <w:color w:val="4472C4" w:themeColor="accent5"/>
                <w:sz w:val="18"/>
                <w:szCs w:val="18"/>
                <w:u w:val="single"/>
              </w:rPr>
              <w:t>投与</w:t>
            </w:r>
            <w:r w:rsidRPr="004B47FC">
              <w:rPr>
                <w:color w:val="4472C4" w:themeColor="accent5"/>
                <w:sz w:val="18"/>
                <w:szCs w:val="18"/>
                <w:u w:val="single"/>
              </w:rPr>
              <w:t>後</w:t>
            </w:r>
            <w:r w:rsidRPr="004B47FC">
              <w:rPr>
                <w:rFonts w:hint="eastAsia"/>
                <w:color w:val="4472C4" w:themeColor="accent5"/>
                <w:sz w:val="18"/>
                <w:szCs w:val="18"/>
                <w:u w:val="single"/>
              </w:rPr>
              <w:t>の</w:t>
            </w:r>
            <w:r w:rsidRPr="004B47FC">
              <w:rPr>
                <w:color w:val="4472C4" w:themeColor="accent5"/>
                <w:sz w:val="18"/>
                <w:szCs w:val="18"/>
                <w:u w:val="single"/>
              </w:rPr>
              <w:t>遺伝子</w:t>
            </w:r>
            <w:r w:rsidRPr="004B47FC">
              <w:rPr>
                <w:rFonts w:hint="eastAsia"/>
                <w:color w:val="4472C4" w:themeColor="accent5"/>
                <w:sz w:val="18"/>
                <w:szCs w:val="18"/>
                <w:u w:val="single"/>
              </w:rPr>
              <w:t>組換え生物等が排出される</w:t>
            </w:r>
            <w:r w:rsidRPr="004B47FC">
              <w:rPr>
                <w:color w:val="4472C4" w:themeColor="accent5"/>
                <w:sz w:val="18"/>
                <w:szCs w:val="18"/>
                <w:u w:val="single"/>
              </w:rPr>
              <w:t>一定</w:t>
            </w:r>
            <w:r w:rsidRPr="004B47FC">
              <w:rPr>
                <w:rFonts w:hint="eastAsia"/>
                <w:color w:val="4472C4" w:themeColor="accent5"/>
                <w:sz w:val="18"/>
                <w:szCs w:val="18"/>
                <w:u w:val="single"/>
              </w:rPr>
              <w:t>期間で特別に排出</w:t>
            </w:r>
            <w:r w:rsidRPr="004B47FC">
              <w:rPr>
                <w:color w:val="4472C4" w:themeColor="accent5"/>
                <w:sz w:val="18"/>
                <w:szCs w:val="18"/>
                <w:u w:val="single"/>
              </w:rPr>
              <w:t>管理</w:t>
            </w:r>
            <w:r w:rsidRPr="004B47FC">
              <w:rPr>
                <w:rFonts w:hint="eastAsia"/>
                <w:color w:val="4472C4" w:themeColor="accent5"/>
                <w:sz w:val="18"/>
                <w:szCs w:val="18"/>
                <w:u w:val="single"/>
              </w:rPr>
              <w:t>が</w:t>
            </w:r>
            <w:r w:rsidRPr="004B47FC">
              <w:rPr>
                <w:color w:val="4472C4" w:themeColor="accent5"/>
                <w:sz w:val="18"/>
                <w:szCs w:val="18"/>
                <w:u w:val="single"/>
              </w:rPr>
              <w:t>必要</w:t>
            </w:r>
            <w:r w:rsidRPr="004B47FC">
              <w:rPr>
                <w:rFonts w:hint="eastAsia"/>
                <w:color w:val="4472C4" w:themeColor="accent5"/>
                <w:sz w:val="18"/>
                <w:szCs w:val="18"/>
                <w:u w:val="single"/>
              </w:rPr>
              <w:t>な</w:t>
            </w:r>
            <w:r w:rsidRPr="004B47FC">
              <w:rPr>
                <w:color w:val="4472C4" w:themeColor="accent5"/>
                <w:sz w:val="18"/>
                <w:szCs w:val="18"/>
                <w:u w:val="single"/>
              </w:rPr>
              <w:t>場合</w:t>
            </w:r>
            <w:r w:rsidRPr="004B47FC">
              <w:rPr>
                <w:rFonts w:hint="eastAsia"/>
                <w:color w:val="4472C4" w:themeColor="accent5"/>
                <w:sz w:val="18"/>
                <w:szCs w:val="18"/>
                <w:u w:val="single"/>
              </w:rPr>
              <w:t>の追加記載事項</w:t>
            </w:r>
            <w:r w:rsidRPr="004B47FC">
              <w:rPr>
                <w:color w:val="4472C4" w:themeColor="accent5"/>
                <w:sz w:val="18"/>
                <w:szCs w:val="18"/>
              </w:rPr>
              <w:t>）</w:t>
            </w:r>
          </w:p>
          <w:p w14:paraId="65CDAC93" w14:textId="77777777" w:rsidR="00417494" w:rsidRPr="004B47FC" w:rsidRDefault="00417494" w:rsidP="003E3190">
            <w:pPr>
              <w:numPr>
                <w:ilvl w:val="0"/>
                <w:numId w:val="16"/>
              </w:numPr>
              <w:snapToGrid w:val="0"/>
              <w:spacing w:line="240" w:lineRule="exact"/>
              <w:ind w:left="605" w:hanging="605"/>
              <w:rPr>
                <w:sz w:val="18"/>
                <w:szCs w:val="18"/>
                <w:u w:val="single"/>
              </w:rPr>
            </w:pPr>
            <w:r w:rsidRPr="004B47FC">
              <w:rPr>
                <w:rFonts w:hint="eastAsia"/>
                <w:sz w:val="18"/>
                <w:szCs w:val="18"/>
                <w:u w:val="single"/>
              </w:rPr>
              <w:t>本遺伝子組換え生物等の投与後【○○の期間／排出等の管理が不要となるまでの期間】</w:t>
            </w:r>
            <w:r w:rsidRPr="004B47FC">
              <w:rPr>
                <w:sz w:val="18"/>
                <w:szCs w:val="18"/>
                <w:u w:val="single"/>
              </w:rPr>
              <w:t>、</w:t>
            </w:r>
            <w:r w:rsidRPr="004B47FC">
              <w:rPr>
                <w:rFonts w:hint="eastAsia"/>
                <w:sz w:val="18"/>
                <w:szCs w:val="18"/>
                <w:u w:val="single"/>
              </w:rPr>
              <w:t>患者からの本</w:t>
            </w:r>
            <w:r w:rsidRPr="004B47FC">
              <w:rPr>
                <w:sz w:val="18"/>
                <w:szCs w:val="18"/>
                <w:u w:val="single"/>
              </w:rPr>
              <w:t>遺伝子</w:t>
            </w:r>
            <w:r w:rsidRPr="004B47FC">
              <w:rPr>
                <w:rFonts w:hint="eastAsia"/>
                <w:sz w:val="18"/>
                <w:szCs w:val="18"/>
                <w:u w:val="single"/>
              </w:rPr>
              <w:t>組換え生物等</w:t>
            </w:r>
            <w:r w:rsidRPr="004B47FC">
              <w:rPr>
                <w:sz w:val="18"/>
                <w:szCs w:val="18"/>
                <w:u w:val="single"/>
              </w:rPr>
              <w:t>を</w:t>
            </w:r>
            <w:r w:rsidRPr="004B47FC">
              <w:rPr>
                <w:rFonts w:hint="eastAsia"/>
                <w:sz w:val="18"/>
                <w:szCs w:val="18"/>
                <w:u w:val="single"/>
              </w:rPr>
              <w:t>含む排泄物等の</w:t>
            </w:r>
            <w:r w:rsidRPr="004B47FC">
              <w:rPr>
                <w:sz w:val="18"/>
                <w:szCs w:val="18"/>
                <w:u w:val="single"/>
              </w:rPr>
              <w:t>環境</w:t>
            </w:r>
            <w:r w:rsidRPr="004B47FC">
              <w:rPr>
                <w:rFonts w:hint="eastAsia"/>
                <w:sz w:val="18"/>
                <w:szCs w:val="18"/>
                <w:u w:val="single"/>
              </w:rPr>
              <w:t>への放出を</w:t>
            </w:r>
            <w:r w:rsidRPr="004B47FC">
              <w:rPr>
                <w:sz w:val="18"/>
                <w:szCs w:val="18"/>
                <w:u w:val="single"/>
              </w:rPr>
              <w:t>最小限に留める</w:t>
            </w:r>
            <w:r w:rsidRPr="004B47FC">
              <w:rPr>
                <w:rFonts w:hint="eastAsia"/>
                <w:sz w:val="18"/>
                <w:szCs w:val="18"/>
                <w:u w:val="single"/>
              </w:rPr>
              <w:t>よう当該患者に適切な指導を行う</w:t>
            </w:r>
            <w:r w:rsidRPr="004B47FC">
              <w:rPr>
                <w:sz w:val="18"/>
                <w:szCs w:val="18"/>
                <w:u w:val="single"/>
              </w:rPr>
              <w:t>。</w:t>
            </w:r>
          </w:p>
          <w:p w14:paraId="1E62681C" w14:textId="77777777" w:rsidR="00417494" w:rsidRPr="004B47FC" w:rsidRDefault="00417494" w:rsidP="003E3190">
            <w:pPr>
              <w:numPr>
                <w:ilvl w:val="0"/>
                <w:numId w:val="16"/>
              </w:numPr>
              <w:snapToGrid w:val="0"/>
              <w:spacing w:line="240" w:lineRule="exact"/>
              <w:ind w:left="605" w:hanging="605"/>
              <w:rPr>
                <w:sz w:val="18"/>
                <w:szCs w:val="18"/>
                <w:u w:val="single"/>
              </w:rPr>
            </w:pPr>
            <w:r w:rsidRPr="004B47FC">
              <w:rPr>
                <w:rFonts w:hint="eastAsia"/>
                <w:sz w:val="18"/>
                <w:szCs w:val="18"/>
                <w:u w:val="single"/>
              </w:rPr>
              <w:t>本遺伝子組換え生物等の投与後、原則【○○時間まで／</w:t>
            </w:r>
            <w:r w:rsidRPr="004B47FC">
              <w:rPr>
                <w:rFonts w:asciiTheme="minorEastAsia" w:eastAsiaTheme="minorEastAsia" w:hAnsiTheme="minorEastAsia"/>
                <w:sz w:val="18"/>
                <w:szCs w:val="18"/>
                <w:u w:val="single"/>
              </w:rPr>
              <w:t>○</w:t>
            </w:r>
            <w:r w:rsidRPr="004B47FC">
              <w:rPr>
                <w:rFonts w:hint="eastAsia"/>
                <w:sz w:val="18"/>
                <w:szCs w:val="18"/>
                <w:u w:val="single"/>
              </w:rPr>
              <w:t>の期間】</w:t>
            </w:r>
            <w:r w:rsidRPr="004B47FC">
              <w:rPr>
                <w:sz w:val="18"/>
                <w:szCs w:val="18"/>
                <w:u w:val="single"/>
              </w:rPr>
              <w:t>、</w:t>
            </w:r>
            <w:r w:rsidRPr="004B47FC">
              <w:rPr>
                <w:rFonts w:hint="eastAsia"/>
                <w:sz w:val="18"/>
                <w:szCs w:val="18"/>
                <w:u w:val="single"/>
              </w:rPr>
              <w:t>患者が外部医療施設での治療を受けることを</w:t>
            </w:r>
            <w:r w:rsidRPr="004B47FC">
              <w:rPr>
                <w:sz w:val="18"/>
                <w:szCs w:val="18"/>
                <w:u w:val="single"/>
              </w:rPr>
              <w:t>避けるよう</w:t>
            </w:r>
            <w:r w:rsidRPr="004B47FC">
              <w:rPr>
                <w:rFonts w:hint="eastAsia"/>
                <w:sz w:val="18"/>
                <w:szCs w:val="18"/>
                <w:u w:val="single"/>
              </w:rPr>
              <w:t>、患者に適切な指導を行</w:t>
            </w:r>
            <w:r w:rsidRPr="004B47FC">
              <w:rPr>
                <w:rFonts w:hint="eastAsia"/>
                <w:sz w:val="18"/>
                <w:szCs w:val="18"/>
                <w:u w:val="single"/>
              </w:rPr>
              <w:lastRenderedPageBreak/>
              <w:t>う。</w:t>
            </w:r>
          </w:p>
          <w:p w14:paraId="4040B271" w14:textId="77777777" w:rsidR="00417494" w:rsidRPr="004B47FC" w:rsidRDefault="00417494" w:rsidP="003E3190">
            <w:pPr>
              <w:snapToGrid w:val="0"/>
              <w:spacing w:line="240" w:lineRule="exact"/>
              <w:rPr>
                <w:sz w:val="18"/>
                <w:szCs w:val="18"/>
              </w:rPr>
            </w:pPr>
          </w:p>
          <w:p w14:paraId="0D0A82B4" w14:textId="77777777" w:rsidR="00417494" w:rsidRPr="004B47FC" w:rsidRDefault="00417494" w:rsidP="003E3190">
            <w:pPr>
              <w:snapToGrid w:val="0"/>
              <w:spacing w:line="240" w:lineRule="exact"/>
              <w:ind w:left="180" w:hangingChars="100" w:hanging="180"/>
              <w:rPr>
                <w:color w:val="4472C4" w:themeColor="accent5"/>
                <w:sz w:val="18"/>
                <w:szCs w:val="18"/>
                <w:u w:val="single"/>
              </w:rPr>
            </w:pPr>
            <w:r w:rsidRPr="004B47FC">
              <w:rPr>
                <w:rFonts w:hint="eastAsia"/>
                <w:color w:val="4472C4" w:themeColor="accent5"/>
                <w:sz w:val="18"/>
                <w:szCs w:val="18"/>
                <w:u w:val="single"/>
              </w:rPr>
              <w:t>（ヒト</w:t>
            </w:r>
            <w:r w:rsidRPr="004B47FC">
              <w:rPr>
                <w:color w:val="4472C4" w:themeColor="accent5"/>
                <w:sz w:val="18"/>
                <w:szCs w:val="18"/>
                <w:u w:val="single"/>
              </w:rPr>
              <w:t>での</w:t>
            </w:r>
            <w:r w:rsidRPr="004B47FC">
              <w:rPr>
                <w:rFonts w:hint="eastAsia"/>
                <w:color w:val="4472C4" w:themeColor="accent5"/>
                <w:sz w:val="18"/>
                <w:szCs w:val="18"/>
                <w:u w:val="single"/>
              </w:rPr>
              <w:t>排出等を</w:t>
            </w:r>
            <w:r w:rsidRPr="004B47FC">
              <w:rPr>
                <w:color w:val="4472C4" w:themeColor="accent5"/>
                <w:sz w:val="18"/>
                <w:szCs w:val="18"/>
                <w:u w:val="single"/>
              </w:rPr>
              <w:t>推定できるデータ</w:t>
            </w:r>
            <w:r w:rsidRPr="004B47FC">
              <w:rPr>
                <w:rFonts w:hint="eastAsia"/>
                <w:color w:val="4472C4" w:themeColor="accent5"/>
                <w:sz w:val="18"/>
                <w:szCs w:val="18"/>
                <w:u w:val="single"/>
              </w:rPr>
              <w:t>が十分に</w:t>
            </w:r>
            <w:r w:rsidRPr="004B47FC">
              <w:rPr>
                <w:color w:val="4472C4" w:themeColor="accent5"/>
                <w:sz w:val="18"/>
                <w:szCs w:val="18"/>
                <w:u w:val="single"/>
              </w:rPr>
              <w:t>得られ</w:t>
            </w:r>
            <w:r w:rsidRPr="004B47FC">
              <w:rPr>
                <w:rFonts w:hint="eastAsia"/>
                <w:color w:val="4472C4" w:themeColor="accent5"/>
                <w:sz w:val="18"/>
                <w:szCs w:val="18"/>
                <w:u w:val="single"/>
              </w:rPr>
              <w:t>ていない場合の追加記載事項）</w:t>
            </w:r>
          </w:p>
          <w:p w14:paraId="6744EB36"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投与された本</w:t>
            </w:r>
            <w:r w:rsidRPr="004B47FC">
              <w:rPr>
                <w:sz w:val="18"/>
                <w:szCs w:val="18"/>
              </w:rPr>
              <w:t>遺伝子組換え</w:t>
            </w:r>
            <w:r w:rsidRPr="004B47FC">
              <w:rPr>
                <w:rFonts w:hint="eastAsia"/>
                <w:sz w:val="18"/>
                <w:szCs w:val="18"/>
              </w:rPr>
              <w:t>生物</w:t>
            </w:r>
            <w:r w:rsidRPr="004B47FC">
              <w:rPr>
                <w:sz w:val="18"/>
                <w:szCs w:val="18"/>
              </w:rPr>
              <w:t>等</w:t>
            </w:r>
            <w:r w:rsidRPr="004B47FC">
              <w:rPr>
                <w:rFonts w:hint="eastAsia"/>
                <w:sz w:val="18"/>
                <w:szCs w:val="18"/>
              </w:rPr>
              <w:t>の排出等の挙動が【投与法ごとに】明らかになるまで、</w:t>
            </w:r>
            <w:r w:rsidRPr="004B47FC">
              <w:rPr>
                <w:rFonts w:hint="eastAsia"/>
                <w:sz w:val="18"/>
                <w:szCs w:val="18"/>
                <w:u w:val="single"/>
              </w:rPr>
              <w:t>○○検体【例えば、血液</w:t>
            </w:r>
            <w:r w:rsidRPr="004B47FC">
              <w:rPr>
                <w:sz w:val="18"/>
                <w:szCs w:val="18"/>
                <w:u w:val="single"/>
              </w:rPr>
              <w:t>、</w:t>
            </w:r>
            <w:r w:rsidRPr="004B47FC">
              <w:rPr>
                <w:rFonts w:hint="eastAsia"/>
                <w:sz w:val="18"/>
                <w:szCs w:val="18"/>
                <w:u w:val="single"/>
              </w:rPr>
              <w:t>尿</w:t>
            </w:r>
            <w:r w:rsidRPr="004B47FC">
              <w:rPr>
                <w:sz w:val="18"/>
                <w:szCs w:val="18"/>
                <w:u w:val="single"/>
              </w:rPr>
              <w:t>、</w:t>
            </w:r>
            <w:r w:rsidRPr="004B47FC">
              <w:rPr>
                <w:rFonts w:hint="eastAsia"/>
                <w:sz w:val="18"/>
                <w:szCs w:val="18"/>
                <w:u w:val="single"/>
              </w:rPr>
              <w:t>糞便、唾液等】</w:t>
            </w:r>
            <w:r w:rsidRPr="004B47FC">
              <w:rPr>
                <w:sz w:val="18"/>
                <w:szCs w:val="18"/>
              </w:rPr>
              <w:t>に</w:t>
            </w:r>
            <w:r w:rsidRPr="004B47FC">
              <w:rPr>
                <w:rFonts w:hint="eastAsia"/>
                <w:sz w:val="18"/>
                <w:szCs w:val="18"/>
              </w:rPr>
              <w:t>ついて、本</w:t>
            </w:r>
            <w:r w:rsidRPr="004B47FC">
              <w:rPr>
                <w:sz w:val="18"/>
                <w:szCs w:val="18"/>
              </w:rPr>
              <w:t>遺伝子組換え生物</w:t>
            </w:r>
            <w:r w:rsidRPr="004B47FC">
              <w:rPr>
                <w:rFonts w:hint="eastAsia"/>
                <w:sz w:val="18"/>
                <w:szCs w:val="18"/>
              </w:rPr>
              <w:t>等の排出</w:t>
            </w:r>
            <w:r w:rsidRPr="004B47FC">
              <w:rPr>
                <w:sz w:val="18"/>
                <w:szCs w:val="18"/>
              </w:rPr>
              <w:t>等の</w:t>
            </w:r>
            <w:r w:rsidRPr="004B47FC">
              <w:rPr>
                <w:rFonts w:hint="eastAsia"/>
                <w:sz w:val="18"/>
                <w:szCs w:val="18"/>
              </w:rPr>
              <w:t>検査を経時的に実施する。</w:t>
            </w:r>
          </w:p>
          <w:p w14:paraId="5A005CD1" w14:textId="77777777" w:rsidR="00417494" w:rsidRPr="004B47FC" w:rsidRDefault="00417494" w:rsidP="003E3190">
            <w:pPr>
              <w:snapToGrid w:val="0"/>
              <w:spacing w:line="240" w:lineRule="exact"/>
              <w:rPr>
                <w:sz w:val="18"/>
                <w:szCs w:val="18"/>
              </w:rPr>
            </w:pPr>
          </w:p>
          <w:p w14:paraId="5AF5B4D6" w14:textId="77777777" w:rsidR="00417494" w:rsidRPr="004B47FC" w:rsidRDefault="00417494" w:rsidP="003E3190">
            <w:pPr>
              <w:snapToGrid w:val="0"/>
              <w:spacing w:line="240" w:lineRule="exact"/>
              <w:rPr>
                <w:color w:val="4472C4" w:themeColor="accent5"/>
                <w:sz w:val="18"/>
                <w:szCs w:val="18"/>
                <w:u w:val="thick"/>
              </w:rPr>
            </w:pPr>
            <w:r w:rsidRPr="004B47FC">
              <w:rPr>
                <w:rFonts w:hint="eastAsia"/>
                <w:color w:val="4472C4" w:themeColor="accent5"/>
                <w:sz w:val="18"/>
                <w:szCs w:val="18"/>
                <w:u w:val="thick"/>
              </w:rPr>
              <w:t>（増殖性の場合の追加記載事項）</w:t>
            </w:r>
          </w:p>
          <w:p w14:paraId="1F2759B3" w14:textId="77777777" w:rsidR="00417494" w:rsidRPr="004B47FC" w:rsidRDefault="00417494" w:rsidP="003E3190">
            <w:pPr>
              <w:numPr>
                <w:ilvl w:val="0"/>
                <w:numId w:val="16"/>
              </w:numPr>
              <w:snapToGrid w:val="0"/>
              <w:spacing w:line="240" w:lineRule="exact"/>
              <w:ind w:left="605" w:hanging="605"/>
              <w:rPr>
                <w:sz w:val="18"/>
                <w:szCs w:val="18"/>
                <w:u w:val="single"/>
              </w:rPr>
            </w:pPr>
            <w:r w:rsidRPr="004B47FC">
              <w:rPr>
                <w:rFonts w:hint="eastAsia"/>
                <w:sz w:val="18"/>
                <w:szCs w:val="18"/>
                <w:u w:val="single"/>
              </w:rPr>
              <w:t>投与終了後、【○○の期間／排出等の管理が不要となるまでの期間】、患者</w:t>
            </w:r>
            <w:r w:rsidRPr="004B47FC">
              <w:rPr>
                <w:sz w:val="18"/>
                <w:szCs w:val="18"/>
                <w:u w:val="single"/>
              </w:rPr>
              <w:t>からの</w:t>
            </w:r>
            <w:r w:rsidRPr="004B47FC">
              <w:rPr>
                <w:rFonts w:hint="eastAsia"/>
                <w:sz w:val="18"/>
                <w:szCs w:val="18"/>
                <w:u w:val="single"/>
              </w:rPr>
              <w:t>本遺伝子組換え</w:t>
            </w:r>
            <w:r w:rsidRPr="004B47FC">
              <w:rPr>
                <w:sz w:val="18"/>
                <w:szCs w:val="18"/>
                <w:u w:val="single"/>
              </w:rPr>
              <w:t>生物</w:t>
            </w:r>
            <w:r w:rsidRPr="004B47FC">
              <w:rPr>
                <w:rFonts w:hint="eastAsia"/>
                <w:sz w:val="18"/>
                <w:szCs w:val="18"/>
                <w:u w:val="single"/>
              </w:rPr>
              <w:t>等</w:t>
            </w:r>
            <w:r w:rsidRPr="004B47FC">
              <w:rPr>
                <w:sz w:val="18"/>
                <w:szCs w:val="18"/>
                <w:u w:val="single"/>
              </w:rPr>
              <w:t>の</w:t>
            </w:r>
            <w:r w:rsidRPr="004B47FC">
              <w:rPr>
                <w:rFonts w:hint="eastAsia"/>
                <w:sz w:val="18"/>
                <w:szCs w:val="18"/>
                <w:u w:val="single"/>
              </w:rPr>
              <w:t>伝播を最小限に留める</w:t>
            </w:r>
            <w:r w:rsidRPr="004B47FC">
              <w:rPr>
                <w:sz w:val="18"/>
                <w:szCs w:val="18"/>
                <w:u w:val="single"/>
              </w:rPr>
              <w:t>対策を講じる。</w:t>
            </w:r>
          </w:p>
          <w:p w14:paraId="43A8E758"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遺伝子組換え生物等の予期しない</w:t>
            </w:r>
            <w:r w:rsidRPr="004B47FC">
              <w:rPr>
                <w:sz w:val="18"/>
                <w:szCs w:val="18"/>
              </w:rPr>
              <w:t>増殖又は</w:t>
            </w:r>
            <w:r w:rsidRPr="004B47FC">
              <w:rPr>
                <w:rFonts w:hint="eastAsia"/>
                <w:sz w:val="18"/>
                <w:szCs w:val="18"/>
              </w:rPr>
              <w:t>伝播が疑われた場合には</w:t>
            </w:r>
            <w:r w:rsidRPr="004B47FC">
              <w:rPr>
                <w:sz w:val="18"/>
                <w:szCs w:val="18"/>
              </w:rPr>
              <w:t>、</w:t>
            </w:r>
            <w:r w:rsidRPr="004B47FC">
              <w:rPr>
                <w:rFonts w:hint="eastAsia"/>
                <w:sz w:val="18"/>
                <w:szCs w:val="18"/>
              </w:rPr>
              <w:t>血液</w:t>
            </w:r>
            <w:r w:rsidRPr="004B47FC">
              <w:rPr>
                <w:sz w:val="18"/>
                <w:szCs w:val="18"/>
              </w:rPr>
              <w:t>、体液</w:t>
            </w:r>
            <w:r w:rsidRPr="004B47FC">
              <w:rPr>
                <w:rFonts w:hint="eastAsia"/>
                <w:sz w:val="18"/>
                <w:szCs w:val="18"/>
              </w:rPr>
              <w:t>、分泌物又は</w:t>
            </w:r>
            <w:r w:rsidRPr="004B47FC">
              <w:rPr>
                <w:sz w:val="18"/>
                <w:szCs w:val="18"/>
              </w:rPr>
              <w:t>排泄物</w:t>
            </w:r>
            <w:r w:rsidRPr="004B47FC">
              <w:rPr>
                <w:rFonts w:hint="eastAsia"/>
                <w:sz w:val="18"/>
                <w:szCs w:val="18"/>
              </w:rPr>
              <w:t>等に</w:t>
            </w:r>
            <w:r w:rsidRPr="004B47FC">
              <w:rPr>
                <w:sz w:val="18"/>
                <w:szCs w:val="18"/>
              </w:rPr>
              <w:t>対する</w:t>
            </w:r>
            <w:r w:rsidRPr="004B47FC">
              <w:rPr>
                <w:rFonts w:hint="eastAsia"/>
                <w:sz w:val="18"/>
                <w:szCs w:val="18"/>
              </w:rPr>
              <w:t>本</w:t>
            </w:r>
            <w:r w:rsidRPr="004B47FC">
              <w:rPr>
                <w:sz w:val="18"/>
                <w:szCs w:val="18"/>
              </w:rPr>
              <w:t>遺伝子組換え生物</w:t>
            </w:r>
            <w:r w:rsidRPr="004B47FC">
              <w:rPr>
                <w:rFonts w:hint="eastAsia"/>
                <w:sz w:val="18"/>
                <w:szCs w:val="18"/>
              </w:rPr>
              <w:t>等の</w:t>
            </w:r>
            <w:r w:rsidRPr="004B47FC">
              <w:rPr>
                <w:sz w:val="18"/>
                <w:szCs w:val="18"/>
              </w:rPr>
              <w:t>有無</w:t>
            </w:r>
            <w:r w:rsidRPr="004B47FC">
              <w:rPr>
                <w:rFonts w:hint="eastAsia"/>
                <w:sz w:val="18"/>
                <w:szCs w:val="18"/>
              </w:rPr>
              <w:t>を</w:t>
            </w:r>
            <w:r w:rsidRPr="004B47FC">
              <w:rPr>
                <w:sz w:val="18"/>
                <w:szCs w:val="18"/>
              </w:rPr>
              <w:t>確認するために必要な</w:t>
            </w:r>
            <w:r w:rsidRPr="004B47FC">
              <w:rPr>
                <w:rFonts w:hint="eastAsia"/>
                <w:sz w:val="18"/>
                <w:szCs w:val="18"/>
              </w:rPr>
              <w:t>検査を行う。</w:t>
            </w:r>
          </w:p>
          <w:p w14:paraId="41BFE11A" w14:textId="77777777" w:rsidR="00417494" w:rsidRPr="004B47FC" w:rsidRDefault="00417494" w:rsidP="003E3190">
            <w:pPr>
              <w:snapToGrid w:val="0"/>
              <w:spacing w:line="240" w:lineRule="exact"/>
              <w:rPr>
                <w:sz w:val="18"/>
                <w:szCs w:val="18"/>
              </w:rPr>
            </w:pPr>
          </w:p>
          <w:p w14:paraId="1BFD7DAC" w14:textId="77777777" w:rsidR="003E3190" w:rsidRPr="004B47FC" w:rsidRDefault="003E3190" w:rsidP="003E3190">
            <w:pPr>
              <w:snapToGrid w:val="0"/>
              <w:spacing w:line="240" w:lineRule="exact"/>
              <w:rPr>
                <w:b/>
                <w:sz w:val="18"/>
                <w:szCs w:val="18"/>
              </w:rPr>
            </w:pPr>
          </w:p>
          <w:p w14:paraId="14825A3A" w14:textId="393C828D" w:rsidR="003E3190" w:rsidRPr="004B47FC" w:rsidRDefault="00272485" w:rsidP="003E3190">
            <w:pPr>
              <w:snapToGrid w:val="0"/>
              <w:spacing w:line="240" w:lineRule="exact"/>
              <w:rPr>
                <w:bCs/>
                <w:sz w:val="18"/>
                <w:szCs w:val="18"/>
                <w:u w:val="single"/>
              </w:rPr>
            </w:pPr>
            <w:r w:rsidRPr="004B47FC">
              <w:rPr>
                <w:rFonts w:hint="eastAsia"/>
                <w:bCs/>
                <w:sz w:val="18"/>
                <w:szCs w:val="18"/>
                <w:u w:val="single"/>
              </w:rPr>
              <w:t>［新設］</w:t>
            </w:r>
          </w:p>
          <w:p w14:paraId="1C1F43CF" w14:textId="77777777" w:rsidR="003E3190" w:rsidRPr="004B47FC" w:rsidRDefault="003E3190" w:rsidP="003E3190">
            <w:pPr>
              <w:snapToGrid w:val="0"/>
              <w:spacing w:line="240" w:lineRule="exact"/>
              <w:rPr>
                <w:b/>
                <w:sz w:val="18"/>
                <w:szCs w:val="18"/>
              </w:rPr>
            </w:pPr>
          </w:p>
          <w:p w14:paraId="1FAB56E1" w14:textId="77777777" w:rsidR="003E3190" w:rsidRPr="004B47FC" w:rsidRDefault="003E3190" w:rsidP="003E3190">
            <w:pPr>
              <w:snapToGrid w:val="0"/>
              <w:spacing w:line="240" w:lineRule="exact"/>
              <w:rPr>
                <w:b/>
                <w:sz w:val="18"/>
                <w:szCs w:val="18"/>
              </w:rPr>
            </w:pPr>
          </w:p>
          <w:p w14:paraId="69C93BBF" w14:textId="77777777" w:rsidR="003E3190" w:rsidRPr="004B47FC" w:rsidRDefault="003E3190" w:rsidP="003E3190">
            <w:pPr>
              <w:snapToGrid w:val="0"/>
              <w:spacing w:line="240" w:lineRule="exact"/>
              <w:rPr>
                <w:b/>
                <w:sz w:val="18"/>
                <w:szCs w:val="18"/>
              </w:rPr>
            </w:pPr>
          </w:p>
          <w:p w14:paraId="49D25AE4" w14:textId="77777777" w:rsidR="003E3190" w:rsidRPr="004B47FC" w:rsidRDefault="003E3190" w:rsidP="003E3190">
            <w:pPr>
              <w:snapToGrid w:val="0"/>
              <w:spacing w:line="240" w:lineRule="exact"/>
              <w:rPr>
                <w:b/>
                <w:sz w:val="18"/>
                <w:szCs w:val="18"/>
              </w:rPr>
            </w:pPr>
          </w:p>
          <w:p w14:paraId="5FD1FFC1" w14:textId="77777777" w:rsidR="003E3190" w:rsidRPr="004B47FC" w:rsidRDefault="003E3190" w:rsidP="003E3190">
            <w:pPr>
              <w:snapToGrid w:val="0"/>
              <w:spacing w:line="240" w:lineRule="exact"/>
              <w:rPr>
                <w:b/>
                <w:sz w:val="18"/>
                <w:szCs w:val="18"/>
              </w:rPr>
            </w:pPr>
          </w:p>
          <w:p w14:paraId="36973E15" w14:textId="77777777" w:rsidR="003E3190" w:rsidRPr="004B47FC" w:rsidRDefault="003E3190" w:rsidP="003E3190">
            <w:pPr>
              <w:snapToGrid w:val="0"/>
              <w:spacing w:line="240" w:lineRule="exact"/>
              <w:rPr>
                <w:b/>
                <w:sz w:val="18"/>
                <w:szCs w:val="18"/>
              </w:rPr>
            </w:pPr>
          </w:p>
          <w:p w14:paraId="18BE0DB7" w14:textId="77777777" w:rsidR="003E3190" w:rsidRPr="004B47FC" w:rsidRDefault="003E3190" w:rsidP="003E3190">
            <w:pPr>
              <w:snapToGrid w:val="0"/>
              <w:spacing w:line="240" w:lineRule="exact"/>
              <w:rPr>
                <w:b/>
                <w:sz w:val="18"/>
                <w:szCs w:val="18"/>
              </w:rPr>
            </w:pPr>
          </w:p>
          <w:p w14:paraId="5E8EB0E5" w14:textId="77777777" w:rsidR="003E3190" w:rsidRPr="004B47FC" w:rsidRDefault="003E3190" w:rsidP="003E3190">
            <w:pPr>
              <w:snapToGrid w:val="0"/>
              <w:spacing w:line="240" w:lineRule="exact"/>
              <w:rPr>
                <w:b/>
                <w:sz w:val="18"/>
                <w:szCs w:val="18"/>
              </w:rPr>
            </w:pPr>
          </w:p>
          <w:p w14:paraId="669E191F" w14:textId="77777777" w:rsidR="003E3190" w:rsidRPr="004B47FC" w:rsidRDefault="003E3190" w:rsidP="003E3190">
            <w:pPr>
              <w:snapToGrid w:val="0"/>
              <w:spacing w:line="240" w:lineRule="exact"/>
              <w:rPr>
                <w:b/>
                <w:sz w:val="18"/>
                <w:szCs w:val="18"/>
              </w:rPr>
            </w:pPr>
          </w:p>
          <w:p w14:paraId="7D5A9E67" w14:textId="77777777" w:rsidR="003E3190" w:rsidRPr="004B47FC" w:rsidRDefault="003E3190" w:rsidP="003E3190">
            <w:pPr>
              <w:snapToGrid w:val="0"/>
              <w:spacing w:line="240" w:lineRule="exact"/>
              <w:rPr>
                <w:b/>
                <w:sz w:val="18"/>
                <w:szCs w:val="18"/>
              </w:rPr>
            </w:pPr>
          </w:p>
          <w:p w14:paraId="628DFD32" w14:textId="77777777" w:rsidR="003E3190" w:rsidRPr="004B47FC" w:rsidRDefault="003E3190" w:rsidP="003E3190">
            <w:pPr>
              <w:snapToGrid w:val="0"/>
              <w:spacing w:line="240" w:lineRule="exact"/>
              <w:rPr>
                <w:b/>
                <w:sz w:val="18"/>
                <w:szCs w:val="18"/>
              </w:rPr>
            </w:pPr>
          </w:p>
          <w:p w14:paraId="71469831" w14:textId="1B88482F" w:rsidR="003E3190" w:rsidRPr="004B47FC" w:rsidRDefault="003E3190" w:rsidP="003E3190">
            <w:pPr>
              <w:snapToGrid w:val="0"/>
              <w:spacing w:line="240" w:lineRule="exact"/>
              <w:rPr>
                <w:b/>
                <w:sz w:val="18"/>
                <w:szCs w:val="18"/>
              </w:rPr>
            </w:pPr>
          </w:p>
          <w:p w14:paraId="5645FCF4" w14:textId="77777777" w:rsidR="002E1680" w:rsidRPr="004B47FC" w:rsidRDefault="002E1680" w:rsidP="003E3190">
            <w:pPr>
              <w:snapToGrid w:val="0"/>
              <w:spacing w:line="240" w:lineRule="exact"/>
              <w:rPr>
                <w:b/>
                <w:sz w:val="18"/>
                <w:szCs w:val="18"/>
              </w:rPr>
            </w:pPr>
          </w:p>
          <w:p w14:paraId="6D5A05C8" w14:textId="77777777" w:rsidR="003E3190" w:rsidRPr="004B47FC" w:rsidRDefault="003E3190" w:rsidP="003E3190">
            <w:pPr>
              <w:snapToGrid w:val="0"/>
              <w:spacing w:line="240" w:lineRule="exact"/>
              <w:rPr>
                <w:b/>
                <w:sz w:val="18"/>
                <w:szCs w:val="18"/>
              </w:rPr>
            </w:pPr>
          </w:p>
          <w:p w14:paraId="6294E129" w14:textId="77777777" w:rsidR="003E3190" w:rsidRPr="004B47FC" w:rsidRDefault="003E3190" w:rsidP="003E3190">
            <w:pPr>
              <w:snapToGrid w:val="0"/>
              <w:spacing w:line="240" w:lineRule="exact"/>
              <w:rPr>
                <w:b/>
                <w:sz w:val="18"/>
                <w:szCs w:val="18"/>
              </w:rPr>
            </w:pPr>
          </w:p>
          <w:p w14:paraId="72B68D9D" w14:textId="77777777" w:rsidR="003E3190" w:rsidRPr="004B47FC" w:rsidRDefault="003E3190" w:rsidP="003E3190">
            <w:pPr>
              <w:snapToGrid w:val="0"/>
              <w:spacing w:line="240" w:lineRule="exact"/>
              <w:rPr>
                <w:b/>
                <w:sz w:val="18"/>
                <w:szCs w:val="18"/>
              </w:rPr>
            </w:pPr>
          </w:p>
          <w:p w14:paraId="6B183542" w14:textId="77777777" w:rsidR="003E3190" w:rsidRPr="004B47FC" w:rsidRDefault="003E3190" w:rsidP="003E3190">
            <w:pPr>
              <w:snapToGrid w:val="0"/>
              <w:spacing w:line="240" w:lineRule="exact"/>
              <w:rPr>
                <w:b/>
                <w:sz w:val="18"/>
                <w:szCs w:val="18"/>
              </w:rPr>
            </w:pPr>
          </w:p>
          <w:p w14:paraId="532683AB" w14:textId="77777777" w:rsidR="003E3190" w:rsidRPr="004B47FC" w:rsidRDefault="003E3190" w:rsidP="003E3190">
            <w:pPr>
              <w:snapToGrid w:val="0"/>
              <w:spacing w:line="240" w:lineRule="exact"/>
              <w:rPr>
                <w:b/>
                <w:sz w:val="18"/>
                <w:szCs w:val="18"/>
              </w:rPr>
            </w:pPr>
          </w:p>
          <w:p w14:paraId="24D30AFF" w14:textId="77777777" w:rsidR="003E3190" w:rsidRPr="004B47FC" w:rsidRDefault="003E3190" w:rsidP="003E3190">
            <w:pPr>
              <w:snapToGrid w:val="0"/>
              <w:spacing w:line="240" w:lineRule="exact"/>
              <w:rPr>
                <w:b/>
                <w:sz w:val="18"/>
                <w:szCs w:val="18"/>
              </w:rPr>
            </w:pPr>
          </w:p>
          <w:p w14:paraId="3B524FD6" w14:textId="77777777" w:rsidR="003E3190" w:rsidRPr="004B47FC" w:rsidRDefault="003E3190" w:rsidP="003E3190">
            <w:pPr>
              <w:snapToGrid w:val="0"/>
              <w:spacing w:line="240" w:lineRule="exact"/>
              <w:rPr>
                <w:b/>
                <w:sz w:val="18"/>
                <w:szCs w:val="18"/>
              </w:rPr>
            </w:pPr>
          </w:p>
          <w:p w14:paraId="6ADCD33E" w14:textId="77777777" w:rsidR="003E3190" w:rsidRPr="004B47FC" w:rsidRDefault="003E3190" w:rsidP="003E3190">
            <w:pPr>
              <w:snapToGrid w:val="0"/>
              <w:spacing w:line="240" w:lineRule="exact"/>
              <w:rPr>
                <w:b/>
                <w:sz w:val="18"/>
                <w:szCs w:val="18"/>
              </w:rPr>
            </w:pPr>
          </w:p>
          <w:p w14:paraId="1BF92EAB" w14:textId="77777777" w:rsidR="003E3190" w:rsidRPr="004B47FC" w:rsidRDefault="003E3190" w:rsidP="003E3190">
            <w:pPr>
              <w:snapToGrid w:val="0"/>
              <w:spacing w:line="240" w:lineRule="exact"/>
              <w:rPr>
                <w:b/>
                <w:sz w:val="18"/>
                <w:szCs w:val="18"/>
              </w:rPr>
            </w:pPr>
          </w:p>
          <w:p w14:paraId="6B9D7A7B" w14:textId="77777777" w:rsidR="003E3190" w:rsidRPr="004B47FC" w:rsidRDefault="003E3190" w:rsidP="003E3190">
            <w:pPr>
              <w:snapToGrid w:val="0"/>
              <w:spacing w:line="240" w:lineRule="exact"/>
              <w:rPr>
                <w:b/>
                <w:sz w:val="18"/>
                <w:szCs w:val="18"/>
              </w:rPr>
            </w:pPr>
          </w:p>
          <w:p w14:paraId="63912515" w14:textId="77777777" w:rsidR="003E3190" w:rsidRPr="004B47FC" w:rsidRDefault="003E3190" w:rsidP="003E3190">
            <w:pPr>
              <w:snapToGrid w:val="0"/>
              <w:spacing w:line="240" w:lineRule="exact"/>
              <w:rPr>
                <w:b/>
                <w:sz w:val="18"/>
                <w:szCs w:val="18"/>
              </w:rPr>
            </w:pPr>
          </w:p>
          <w:p w14:paraId="3FF59E6E" w14:textId="77777777" w:rsidR="003E3190" w:rsidRPr="004B47FC" w:rsidRDefault="003E3190" w:rsidP="003E3190">
            <w:pPr>
              <w:snapToGrid w:val="0"/>
              <w:spacing w:line="240" w:lineRule="exact"/>
              <w:rPr>
                <w:b/>
                <w:sz w:val="18"/>
                <w:szCs w:val="18"/>
              </w:rPr>
            </w:pPr>
          </w:p>
          <w:p w14:paraId="45095AF1" w14:textId="2EBCF9C7" w:rsidR="003E3190" w:rsidRPr="004B47FC" w:rsidRDefault="003E3190" w:rsidP="003E3190">
            <w:pPr>
              <w:snapToGrid w:val="0"/>
              <w:spacing w:line="240" w:lineRule="exact"/>
              <w:rPr>
                <w:b/>
                <w:sz w:val="18"/>
                <w:szCs w:val="18"/>
              </w:rPr>
            </w:pPr>
          </w:p>
          <w:p w14:paraId="22C711D9" w14:textId="77777777" w:rsidR="00272485" w:rsidRPr="004B47FC" w:rsidRDefault="00272485" w:rsidP="003E3190">
            <w:pPr>
              <w:snapToGrid w:val="0"/>
              <w:spacing w:line="240" w:lineRule="exact"/>
              <w:rPr>
                <w:b/>
                <w:sz w:val="18"/>
                <w:szCs w:val="18"/>
              </w:rPr>
            </w:pPr>
          </w:p>
          <w:p w14:paraId="02B24EFF" w14:textId="56F7F410" w:rsidR="003E3190" w:rsidRDefault="003E3190" w:rsidP="003E3190">
            <w:pPr>
              <w:snapToGrid w:val="0"/>
              <w:spacing w:line="240" w:lineRule="exact"/>
              <w:rPr>
                <w:b/>
                <w:sz w:val="18"/>
                <w:szCs w:val="18"/>
              </w:rPr>
            </w:pPr>
          </w:p>
          <w:p w14:paraId="015AE8AD" w14:textId="179CF224" w:rsidR="00667951" w:rsidRDefault="00667951" w:rsidP="003E3190">
            <w:pPr>
              <w:snapToGrid w:val="0"/>
              <w:spacing w:line="240" w:lineRule="exact"/>
              <w:rPr>
                <w:b/>
                <w:sz w:val="18"/>
                <w:szCs w:val="18"/>
              </w:rPr>
            </w:pPr>
          </w:p>
          <w:p w14:paraId="7B0218E1" w14:textId="77777777" w:rsidR="00667951" w:rsidRPr="004B47FC" w:rsidRDefault="00667951" w:rsidP="003E3190">
            <w:pPr>
              <w:snapToGrid w:val="0"/>
              <w:spacing w:line="240" w:lineRule="exact"/>
              <w:rPr>
                <w:b/>
                <w:sz w:val="18"/>
                <w:szCs w:val="18"/>
              </w:rPr>
            </w:pPr>
          </w:p>
          <w:p w14:paraId="792B7CE1" w14:textId="12F2ABB7" w:rsidR="00417494" w:rsidRPr="004B47FC" w:rsidRDefault="00417494" w:rsidP="003E3190">
            <w:pPr>
              <w:snapToGrid w:val="0"/>
              <w:spacing w:line="240" w:lineRule="exact"/>
              <w:rPr>
                <w:b/>
                <w:sz w:val="18"/>
                <w:szCs w:val="18"/>
              </w:rPr>
            </w:pPr>
            <w:r w:rsidRPr="004B47FC">
              <w:rPr>
                <w:rFonts w:hint="eastAsia"/>
                <w:b/>
                <w:sz w:val="18"/>
                <w:szCs w:val="18"/>
              </w:rPr>
              <w:t>患者検体の取扱い</w:t>
            </w:r>
          </w:p>
          <w:p w14:paraId="1462CD29" w14:textId="77777777" w:rsidR="00417494" w:rsidRPr="004B47FC" w:rsidRDefault="00417494" w:rsidP="003E3190">
            <w:pPr>
              <w:snapToGrid w:val="0"/>
              <w:spacing w:line="240" w:lineRule="exact"/>
              <w:rPr>
                <w:color w:val="4472C4" w:themeColor="accent5"/>
                <w:sz w:val="18"/>
                <w:szCs w:val="18"/>
                <w:u w:val="thick"/>
              </w:rPr>
            </w:pPr>
            <w:r w:rsidRPr="004B47FC">
              <w:rPr>
                <w:rFonts w:hint="eastAsia"/>
                <w:color w:val="4472C4" w:themeColor="accent5"/>
                <w:sz w:val="18"/>
                <w:szCs w:val="18"/>
                <w:u w:val="thick"/>
              </w:rPr>
              <w:t>（基本</w:t>
            </w:r>
            <w:r w:rsidRPr="004B47FC">
              <w:rPr>
                <w:color w:val="4472C4" w:themeColor="accent5"/>
                <w:sz w:val="18"/>
                <w:szCs w:val="18"/>
                <w:u w:val="thick"/>
              </w:rPr>
              <w:t>事項</w:t>
            </w:r>
            <w:r w:rsidRPr="004B47FC">
              <w:rPr>
                <w:rFonts w:hint="eastAsia"/>
                <w:color w:val="4472C4" w:themeColor="accent5"/>
                <w:sz w:val="18"/>
                <w:szCs w:val="18"/>
                <w:u w:val="thick"/>
              </w:rPr>
              <w:t>）</w:t>
            </w:r>
          </w:p>
          <w:p w14:paraId="2D655678" w14:textId="645CE2DC" w:rsidR="00417494" w:rsidRDefault="00417494" w:rsidP="003E3190">
            <w:pPr>
              <w:numPr>
                <w:ilvl w:val="0"/>
                <w:numId w:val="16"/>
              </w:numPr>
              <w:snapToGrid w:val="0"/>
              <w:spacing w:line="240" w:lineRule="exact"/>
              <w:ind w:left="605" w:hanging="605"/>
              <w:rPr>
                <w:sz w:val="18"/>
                <w:szCs w:val="18"/>
              </w:rPr>
            </w:pPr>
            <w:r w:rsidRPr="004B47FC">
              <w:rPr>
                <w:rFonts w:asciiTheme="minorEastAsia" w:hAnsiTheme="minorEastAsia" w:hint="eastAsia"/>
                <w:sz w:val="18"/>
                <w:szCs w:val="18"/>
              </w:rPr>
              <w:t>患者から採取した</w:t>
            </w:r>
            <w:r w:rsidRPr="004B47FC">
              <w:rPr>
                <w:rFonts w:asciiTheme="minorEastAsia" w:hAnsiTheme="minorEastAsia" w:hint="eastAsia"/>
                <w:sz w:val="18"/>
                <w:szCs w:val="18"/>
                <w:u w:val="single"/>
              </w:rPr>
              <w:t>検体（以下</w:t>
            </w:r>
            <w:r w:rsidRPr="004B47FC">
              <w:rPr>
                <w:rFonts w:asciiTheme="minorEastAsia" w:hAnsiTheme="minorEastAsia"/>
                <w:sz w:val="18"/>
                <w:szCs w:val="18"/>
                <w:u w:val="single"/>
              </w:rPr>
              <w:t>「</w:t>
            </w:r>
            <w:r w:rsidRPr="004B47FC">
              <w:rPr>
                <w:rFonts w:asciiTheme="minorEastAsia" w:hAnsiTheme="minorEastAsia" w:hint="eastAsia"/>
                <w:sz w:val="18"/>
                <w:szCs w:val="18"/>
                <w:u w:val="single"/>
              </w:rPr>
              <w:t>検体</w:t>
            </w:r>
            <w:r w:rsidRPr="004B47FC">
              <w:rPr>
                <w:rFonts w:asciiTheme="minorEastAsia" w:hAnsiTheme="minorEastAsia"/>
                <w:sz w:val="18"/>
                <w:szCs w:val="18"/>
                <w:u w:val="single"/>
              </w:rPr>
              <w:t>」</w:t>
            </w:r>
            <w:r w:rsidRPr="004B47FC">
              <w:rPr>
                <w:rFonts w:asciiTheme="minorEastAsia" w:hAnsiTheme="minorEastAsia" w:hint="eastAsia"/>
                <w:sz w:val="18"/>
                <w:szCs w:val="18"/>
                <w:u w:val="single"/>
              </w:rPr>
              <w:t>という。）</w:t>
            </w:r>
            <w:r w:rsidRPr="004B47FC">
              <w:rPr>
                <w:rFonts w:asciiTheme="minorEastAsia" w:hAnsiTheme="minorEastAsia" w:hint="eastAsia"/>
                <w:sz w:val="18"/>
                <w:szCs w:val="18"/>
              </w:rPr>
              <w:t>は、</w:t>
            </w:r>
            <w:r w:rsidRPr="004B47FC">
              <w:rPr>
                <w:rFonts w:hint="eastAsia"/>
                <w:sz w:val="18"/>
                <w:szCs w:val="18"/>
              </w:rPr>
              <w:t>治療施設及び外部医療施設（以下「施設等」という。）の規定に従って取り扱う。</w:t>
            </w:r>
          </w:p>
          <w:p w14:paraId="5A77F893" w14:textId="4D5D1DAF" w:rsidR="00D20D63" w:rsidRDefault="00D20D63" w:rsidP="00D20D63">
            <w:pPr>
              <w:snapToGrid w:val="0"/>
              <w:spacing w:line="240" w:lineRule="exact"/>
              <w:ind w:left="605"/>
              <w:rPr>
                <w:sz w:val="18"/>
                <w:szCs w:val="18"/>
              </w:rPr>
            </w:pPr>
          </w:p>
          <w:p w14:paraId="08489872" w14:textId="77777777" w:rsidR="00D20D63" w:rsidRPr="004B47FC" w:rsidRDefault="00D20D63" w:rsidP="00D20D63">
            <w:pPr>
              <w:snapToGrid w:val="0"/>
              <w:spacing w:line="240" w:lineRule="exact"/>
              <w:ind w:left="605"/>
              <w:rPr>
                <w:sz w:val="18"/>
                <w:szCs w:val="18"/>
              </w:rPr>
            </w:pPr>
          </w:p>
          <w:p w14:paraId="23B2F264" w14:textId="329B2564" w:rsidR="00417494" w:rsidRDefault="00417494" w:rsidP="003E3190">
            <w:pPr>
              <w:numPr>
                <w:ilvl w:val="0"/>
                <w:numId w:val="16"/>
              </w:numPr>
              <w:snapToGrid w:val="0"/>
              <w:spacing w:line="240" w:lineRule="exact"/>
              <w:ind w:left="605" w:hanging="605"/>
              <w:rPr>
                <w:sz w:val="18"/>
                <w:szCs w:val="18"/>
              </w:rPr>
            </w:pPr>
            <w:r w:rsidRPr="004B47FC">
              <w:rPr>
                <w:rFonts w:hint="eastAsia"/>
                <w:sz w:val="18"/>
                <w:szCs w:val="18"/>
              </w:rPr>
              <w:t>本遺伝子組換え</w:t>
            </w:r>
            <w:r w:rsidRPr="004B47FC">
              <w:rPr>
                <w:sz w:val="18"/>
                <w:szCs w:val="18"/>
              </w:rPr>
              <w:t>生物</w:t>
            </w:r>
            <w:r w:rsidRPr="004B47FC">
              <w:rPr>
                <w:rFonts w:hint="eastAsia"/>
                <w:sz w:val="18"/>
                <w:szCs w:val="18"/>
              </w:rPr>
              <w:t>等の投与後、【○</w:t>
            </w:r>
            <w:r w:rsidRPr="004B47FC">
              <w:rPr>
                <w:rFonts w:asciiTheme="minorEastAsia" w:eastAsiaTheme="minorEastAsia" w:hAnsiTheme="minorEastAsia"/>
                <w:sz w:val="18"/>
                <w:szCs w:val="18"/>
              </w:rPr>
              <w:t>○</w:t>
            </w:r>
            <w:r w:rsidRPr="004B47FC">
              <w:rPr>
                <w:rFonts w:hint="eastAsia"/>
                <w:sz w:val="18"/>
                <w:szCs w:val="18"/>
              </w:rPr>
              <w:t>の期間／排出等</w:t>
            </w:r>
            <w:r w:rsidRPr="004B47FC">
              <w:rPr>
                <w:sz w:val="18"/>
                <w:szCs w:val="18"/>
              </w:rPr>
              <w:t>の管理</w:t>
            </w:r>
            <w:r w:rsidRPr="004B47FC">
              <w:rPr>
                <w:rFonts w:hint="eastAsia"/>
                <w:sz w:val="18"/>
                <w:szCs w:val="18"/>
              </w:rPr>
              <w:t>が不要</w:t>
            </w:r>
            <w:r w:rsidRPr="004B47FC">
              <w:rPr>
                <w:sz w:val="18"/>
                <w:szCs w:val="18"/>
              </w:rPr>
              <w:t>と</w:t>
            </w:r>
            <w:r w:rsidRPr="004B47FC">
              <w:rPr>
                <w:rFonts w:hint="eastAsia"/>
                <w:sz w:val="18"/>
                <w:szCs w:val="18"/>
              </w:rPr>
              <w:t>なるまでの</w:t>
            </w:r>
            <w:r w:rsidRPr="004B47FC">
              <w:rPr>
                <w:sz w:val="18"/>
                <w:szCs w:val="18"/>
              </w:rPr>
              <w:t>期間</w:t>
            </w:r>
            <w:r w:rsidRPr="004B47FC">
              <w:rPr>
                <w:rFonts w:hint="eastAsia"/>
                <w:sz w:val="18"/>
                <w:szCs w:val="18"/>
              </w:rPr>
              <w:t>】、検体の検査が外部の受託検査機関（以下「検査機関」という。）に委託される場合は、本遺伝子組換え生物等が漏出しない容器に入れ、施設等から検査機関へ運搬する。運搬は、第一種使用規程の承認を受けている遺伝子組換え生物等が投与された患者の検体である旨を情報提供して行う。検体は検査機関の規定に従って取り扱う。</w:t>
            </w:r>
          </w:p>
          <w:p w14:paraId="04F64E37" w14:textId="1FAF46C8" w:rsidR="008B6B3A" w:rsidRDefault="008B6B3A" w:rsidP="008B6B3A">
            <w:pPr>
              <w:snapToGrid w:val="0"/>
              <w:spacing w:line="240" w:lineRule="exact"/>
              <w:ind w:left="605"/>
              <w:rPr>
                <w:sz w:val="18"/>
                <w:szCs w:val="18"/>
              </w:rPr>
            </w:pPr>
          </w:p>
          <w:p w14:paraId="223B340F" w14:textId="77777777" w:rsidR="008B6B3A" w:rsidRPr="004B47FC" w:rsidRDefault="008B6B3A" w:rsidP="008B6B3A">
            <w:pPr>
              <w:snapToGrid w:val="0"/>
              <w:spacing w:line="240" w:lineRule="exact"/>
              <w:ind w:left="605"/>
              <w:rPr>
                <w:sz w:val="18"/>
                <w:szCs w:val="18"/>
              </w:rPr>
            </w:pPr>
          </w:p>
          <w:p w14:paraId="2309B408"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検体の廃棄は、廃棄物の処理及び清掃に関する法律（昭和</w:t>
            </w:r>
            <w:r w:rsidRPr="004B47FC">
              <w:rPr>
                <w:rFonts w:ascii="Times New Roman" w:hAnsi="Times New Roman"/>
                <w:sz w:val="18"/>
                <w:szCs w:val="18"/>
              </w:rPr>
              <w:t>45</w:t>
            </w:r>
            <w:r w:rsidRPr="004B47FC">
              <w:rPr>
                <w:rFonts w:hint="eastAsia"/>
                <w:sz w:val="18"/>
                <w:szCs w:val="18"/>
              </w:rPr>
              <w:t>年法律第</w:t>
            </w:r>
            <w:r w:rsidRPr="004B47FC">
              <w:rPr>
                <w:rFonts w:ascii="Times New Roman" w:hAnsi="Times New Roman"/>
                <w:sz w:val="18"/>
                <w:szCs w:val="18"/>
              </w:rPr>
              <w:t>137</w:t>
            </w:r>
            <w:r w:rsidRPr="004B47FC">
              <w:rPr>
                <w:rFonts w:hint="eastAsia"/>
                <w:sz w:val="18"/>
                <w:szCs w:val="18"/>
              </w:rPr>
              <w:t>号）に基づいて施設等又は検査機関で定められた医療廃棄物の管理に係る規程（以下「医療廃棄物管理規程」という。）に従って行う。</w:t>
            </w:r>
          </w:p>
          <w:p w14:paraId="464C583E" w14:textId="77777777" w:rsidR="00417494" w:rsidRPr="004B47FC" w:rsidRDefault="00417494" w:rsidP="003E3190">
            <w:pPr>
              <w:snapToGrid w:val="0"/>
              <w:spacing w:line="240" w:lineRule="exact"/>
              <w:rPr>
                <w:sz w:val="18"/>
                <w:szCs w:val="18"/>
              </w:rPr>
            </w:pPr>
          </w:p>
          <w:p w14:paraId="79E22B58" w14:textId="77777777" w:rsidR="00417494" w:rsidRPr="004B47FC" w:rsidRDefault="00417494" w:rsidP="003E3190">
            <w:pPr>
              <w:snapToGrid w:val="0"/>
              <w:spacing w:line="240" w:lineRule="exact"/>
              <w:ind w:left="180" w:hangingChars="100" w:hanging="180"/>
              <w:rPr>
                <w:color w:val="4472C4" w:themeColor="accent5"/>
                <w:sz w:val="18"/>
                <w:szCs w:val="18"/>
                <w:u w:val="thick"/>
              </w:rPr>
            </w:pPr>
            <w:r w:rsidRPr="004B47FC">
              <w:rPr>
                <w:rFonts w:hint="eastAsia"/>
                <w:color w:val="4472C4" w:themeColor="accent5"/>
                <w:sz w:val="18"/>
                <w:szCs w:val="18"/>
                <w:u w:val="thick"/>
              </w:rPr>
              <w:t>（取扱いに注意が必要な検体を試験機関に委託する場合の追加記載事項）</w:t>
            </w:r>
          </w:p>
          <w:p w14:paraId="74A5D397" w14:textId="77777777" w:rsidR="00417494" w:rsidRPr="004B47FC" w:rsidRDefault="00417494" w:rsidP="003E3190">
            <w:pPr>
              <w:pStyle w:val="ab"/>
              <w:numPr>
                <w:ilvl w:val="0"/>
                <w:numId w:val="16"/>
              </w:numPr>
              <w:snapToGrid w:val="0"/>
              <w:spacing w:line="240" w:lineRule="exact"/>
              <w:ind w:leftChars="0" w:left="605" w:hanging="605"/>
              <w:rPr>
                <w:sz w:val="18"/>
                <w:szCs w:val="18"/>
              </w:rPr>
            </w:pPr>
            <w:r w:rsidRPr="004B47FC">
              <w:rPr>
                <w:rFonts w:hint="eastAsia"/>
                <w:sz w:val="18"/>
                <w:szCs w:val="18"/>
              </w:rPr>
              <w:t>検査機関での</w:t>
            </w:r>
            <w:r w:rsidRPr="004B47FC">
              <w:rPr>
                <w:sz w:val="18"/>
                <w:szCs w:val="18"/>
              </w:rPr>
              <w:t>検体の取扱いは、</w:t>
            </w:r>
            <w:r w:rsidRPr="004B47FC">
              <w:rPr>
                <w:rFonts w:hint="eastAsia"/>
                <w:sz w:val="18"/>
                <w:szCs w:val="18"/>
              </w:rPr>
              <w:t>他と区別された検査室内でエアロゾルの飛散を防止する方策を講じて行い、作業室内での本遺伝子組換え生物等の拡散を最小限に留めて行う。</w:t>
            </w:r>
          </w:p>
          <w:p w14:paraId="18B3352E" w14:textId="77777777" w:rsidR="00417494" w:rsidRPr="004B47FC" w:rsidRDefault="00417494" w:rsidP="003E3190">
            <w:pPr>
              <w:snapToGrid w:val="0"/>
              <w:spacing w:line="240" w:lineRule="exact"/>
              <w:ind w:left="420"/>
              <w:rPr>
                <w:sz w:val="18"/>
                <w:szCs w:val="18"/>
              </w:rPr>
            </w:pPr>
          </w:p>
          <w:p w14:paraId="2E0BD9CA" w14:textId="77777777" w:rsidR="00417494" w:rsidRPr="004B47FC" w:rsidRDefault="00417494" w:rsidP="003E3190">
            <w:pPr>
              <w:snapToGrid w:val="0"/>
              <w:spacing w:line="240" w:lineRule="exact"/>
              <w:rPr>
                <w:b/>
                <w:sz w:val="18"/>
                <w:szCs w:val="18"/>
              </w:rPr>
            </w:pPr>
            <w:r w:rsidRPr="004B47FC">
              <w:rPr>
                <w:rFonts w:hint="eastAsia"/>
                <w:b/>
                <w:sz w:val="18"/>
                <w:szCs w:val="18"/>
              </w:rPr>
              <w:t>感染性廃棄物等の処理</w:t>
            </w:r>
          </w:p>
          <w:p w14:paraId="17AED714" w14:textId="77777777" w:rsidR="00417494" w:rsidRPr="004B47FC" w:rsidRDefault="00417494" w:rsidP="003E3190">
            <w:pPr>
              <w:snapToGrid w:val="0"/>
              <w:spacing w:line="240" w:lineRule="exact"/>
              <w:rPr>
                <w:sz w:val="18"/>
                <w:szCs w:val="18"/>
                <w:u w:val="single"/>
              </w:rPr>
            </w:pPr>
            <w:r w:rsidRPr="004B47FC">
              <w:rPr>
                <w:rFonts w:hint="eastAsia"/>
                <w:color w:val="4472C4" w:themeColor="accent5"/>
                <w:sz w:val="18"/>
                <w:szCs w:val="18"/>
                <w:u w:val="single"/>
              </w:rPr>
              <w:t>（基本</w:t>
            </w:r>
            <w:r w:rsidRPr="004B47FC">
              <w:rPr>
                <w:color w:val="4472C4" w:themeColor="accent5"/>
                <w:sz w:val="18"/>
                <w:szCs w:val="18"/>
                <w:u w:val="single"/>
              </w:rPr>
              <w:t>事項</w:t>
            </w:r>
            <w:r w:rsidRPr="004B47FC">
              <w:rPr>
                <w:rFonts w:hint="eastAsia"/>
                <w:color w:val="4472C4" w:themeColor="accent5"/>
                <w:sz w:val="18"/>
                <w:szCs w:val="18"/>
                <w:u w:val="single"/>
              </w:rPr>
              <w:t>）</w:t>
            </w:r>
          </w:p>
          <w:p w14:paraId="297DD2B0"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本遺伝子組換え生物等の原液の廃棄は</w:t>
            </w:r>
            <w:r w:rsidRPr="004B47FC">
              <w:rPr>
                <w:sz w:val="18"/>
                <w:szCs w:val="18"/>
              </w:rPr>
              <w:t>、</w:t>
            </w:r>
            <w:r w:rsidRPr="004B47FC">
              <w:rPr>
                <w:rFonts w:hint="eastAsia"/>
                <w:sz w:val="18"/>
                <w:szCs w:val="18"/>
              </w:rPr>
              <w:t>治療施設</w:t>
            </w:r>
            <w:r w:rsidRPr="004B47FC">
              <w:rPr>
                <w:sz w:val="18"/>
                <w:szCs w:val="18"/>
              </w:rPr>
              <w:t>内</w:t>
            </w:r>
            <w:r w:rsidRPr="004B47FC">
              <w:rPr>
                <w:rFonts w:hint="eastAsia"/>
                <w:sz w:val="18"/>
                <w:szCs w:val="18"/>
              </w:rPr>
              <w:t>で</w:t>
            </w:r>
            <w:r w:rsidRPr="004B47FC">
              <w:rPr>
                <w:sz w:val="18"/>
                <w:szCs w:val="18"/>
              </w:rPr>
              <w:t>不活化</w:t>
            </w:r>
            <w:r w:rsidRPr="004B47FC">
              <w:rPr>
                <w:rFonts w:hint="eastAsia"/>
                <w:sz w:val="18"/>
                <w:szCs w:val="18"/>
              </w:rPr>
              <w:t>処理</w:t>
            </w:r>
            <w:r w:rsidRPr="004B47FC">
              <w:rPr>
                <w:sz w:val="18"/>
                <w:szCs w:val="18"/>
              </w:rPr>
              <w:t>を行った</w:t>
            </w:r>
            <w:r w:rsidRPr="004B47FC">
              <w:rPr>
                <w:rFonts w:hint="eastAsia"/>
                <w:sz w:val="18"/>
                <w:szCs w:val="18"/>
              </w:rPr>
              <w:t>上で、医療廃棄物管理規程に従って行う。</w:t>
            </w:r>
          </w:p>
          <w:p w14:paraId="5B087B29"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asciiTheme="minorEastAsia" w:hAnsiTheme="minorEastAsia" w:hint="eastAsia"/>
                <w:sz w:val="18"/>
                <w:szCs w:val="18"/>
              </w:rPr>
              <w:t>本遺伝子組換え生物等の原液の希釈液</w:t>
            </w:r>
            <w:r w:rsidRPr="004B47FC">
              <w:rPr>
                <w:rFonts w:asciiTheme="minorEastAsia" w:hAnsiTheme="minorEastAsia" w:hint="eastAsia"/>
                <w:sz w:val="18"/>
                <w:szCs w:val="18"/>
                <w:u w:val="single"/>
              </w:rPr>
              <w:t>並びに</w:t>
            </w:r>
            <w:r w:rsidRPr="004B47FC">
              <w:rPr>
                <w:rFonts w:hint="eastAsia"/>
                <w:sz w:val="18"/>
                <w:szCs w:val="18"/>
              </w:rPr>
              <w:t>本遺伝子組換え生物等が付着した可能性のある機器及び器材の廃棄は、医療廃棄物管理規程に従って行う。再利用</w:t>
            </w:r>
            <w:r w:rsidRPr="004B47FC">
              <w:rPr>
                <w:sz w:val="18"/>
                <w:szCs w:val="18"/>
              </w:rPr>
              <w:t>する</w:t>
            </w:r>
            <w:r w:rsidRPr="004B47FC">
              <w:rPr>
                <w:rFonts w:hint="eastAsia"/>
                <w:sz w:val="18"/>
                <w:szCs w:val="18"/>
              </w:rPr>
              <w:t>機器及び器材に</w:t>
            </w:r>
            <w:r w:rsidRPr="004B47FC">
              <w:rPr>
                <w:sz w:val="18"/>
                <w:szCs w:val="18"/>
              </w:rPr>
              <w:t>あっては、不活化処理を</w:t>
            </w:r>
            <w:r w:rsidRPr="004B47FC">
              <w:rPr>
                <w:rFonts w:hint="eastAsia"/>
                <w:sz w:val="18"/>
                <w:szCs w:val="18"/>
              </w:rPr>
              <w:t>行い、十分</w:t>
            </w:r>
            <w:r w:rsidRPr="004B47FC">
              <w:rPr>
                <w:sz w:val="18"/>
                <w:szCs w:val="18"/>
              </w:rPr>
              <w:t>に</w:t>
            </w:r>
            <w:r w:rsidRPr="004B47FC">
              <w:rPr>
                <w:rFonts w:hint="eastAsia"/>
                <w:sz w:val="18"/>
                <w:szCs w:val="18"/>
              </w:rPr>
              <w:t>洗浄する</w:t>
            </w:r>
            <w:r w:rsidRPr="004B47FC">
              <w:rPr>
                <w:sz w:val="18"/>
                <w:szCs w:val="18"/>
              </w:rPr>
              <w:t>。</w:t>
            </w:r>
          </w:p>
          <w:p w14:paraId="6F69A9D6" w14:textId="77777777" w:rsidR="00417494" w:rsidRPr="004B47FC" w:rsidRDefault="00417494" w:rsidP="003E3190">
            <w:pPr>
              <w:snapToGrid w:val="0"/>
              <w:spacing w:line="240" w:lineRule="exact"/>
              <w:rPr>
                <w:sz w:val="18"/>
                <w:szCs w:val="18"/>
              </w:rPr>
            </w:pPr>
          </w:p>
          <w:p w14:paraId="43A55DB2" w14:textId="77777777" w:rsidR="00417494" w:rsidRPr="004B47FC" w:rsidRDefault="00417494" w:rsidP="003E3190">
            <w:pPr>
              <w:snapToGrid w:val="0"/>
              <w:spacing w:line="240" w:lineRule="exact"/>
              <w:ind w:left="180" w:hangingChars="100" w:hanging="180"/>
              <w:rPr>
                <w:color w:val="4472C4" w:themeColor="accent5"/>
                <w:sz w:val="18"/>
                <w:szCs w:val="18"/>
                <w:u w:val="thick"/>
              </w:rPr>
            </w:pPr>
            <w:r w:rsidRPr="004B47FC">
              <w:rPr>
                <w:rFonts w:hint="eastAsia"/>
                <w:color w:val="4472C4" w:themeColor="accent5"/>
                <w:sz w:val="18"/>
                <w:szCs w:val="18"/>
                <w:u w:val="thick"/>
              </w:rPr>
              <w:t>（患者</w:t>
            </w:r>
            <w:r w:rsidRPr="004B47FC">
              <w:rPr>
                <w:color w:val="4472C4" w:themeColor="accent5"/>
                <w:sz w:val="18"/>
                <w:szCs w:val="18"/>
                <w:u w:val="thick"/>
              </w:rPr>
              <w:t>が自宅で</w:t>
            </w:r>
            <w:r w:rsidRPr="004B47FC">
              <w:rPr>
                <w:rFonts w:hint="eastAsia"/>
                <w:color w:val="4472C4" w:themeColor="accent5"/>
                <w:sz w:val="18"/>
                <w:szCs w:val="18"/>
                <w:u w:val="thick"/>
              </w:rPr>
              <w:t>本遺伝子組換え生物の付着</w:t>
            </w:r>
            <w:r w:rsidRPr="004B47FC">
              <w:rPr>
                <w:color w:val="4472C4" w:themeColor="accent5"/>
                <w:sz w:val="18"/>
                <w:szCs w:val="18"/>
                <w:u w:val="thick"/>
              </w:rPr>
              <w:t>のおそれがあるものを</w:t>
            </w:r>
            <w:r w:rsidRPr="004B47FC">
              <w:rPr>
                <w:rFonts w:hint="eastAsia"/>
                <w:color w:val="4472C4" w:themeColor="accent5"/>
                <w:sz w:val="18"/>
                <w:szCs w:val="18"/>
                <w:u w:val="thick"/>
              </w:rPr>
              <w:t>廃棄する</w:t>
            </w:r>
            <w:r w:rsidRPr="004B47FC">
              <w:rPr>
                <w:color w:val="4472C4" w:themeColor="accent5"/>
                <w:sz w:val="18"/>
                <w:szCs w:val="18"/>
                <w:u w:val="thick"/>
              </w:rPr>
              <w:t>場合</w:t>
            </w:r>
            <w:r w:rsidRPr="004B47FC">
              <w:rPr>
                <w:rFonts w:hint="eastAsia"/>
                <w:color w:val="4472C4" w:themeColor="accent5"/>
                <w:sz w:val="18"/>
                <w:szCs w:val="18"/>
                <w:u w:val="thick"/>
              </w:rPr>
              <w:t>の追加記載事項）</w:t>
            </w:r>
          </w:p>
          <w:p w14:paraId="3A083F52"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患者が</w:t>
            </w:r>
            <w:r w:rsidRPr="00C97FC4">
              <w:rPr>
                <w:rFonts w:hint="eastAsia"/>
                <w:sz w:val="18"/>
                <w:szCs w:val="18"/>
                <w:u w:val="single"/>
              </w:rPr>
              <w:t>自宅</w:t>
            </w:r>
            <w:r w:rsidRPr="004B47FC">
              <w:rPr>
                <w:rFonts w:hint="eastAsia"/>
                <w:sz w:val="18"/>
                <w:szCs w:val="18"/>
              </w:rPr>
              <w:t>で用いた</w:t>
            </w:r>
            <w:r w:rsidRPr="00C97FC4">
              <w:rPr>
                <w:rFonts w:hint="eastAsia"/>
                <w:sz w:val="18"/>
                <w:szCs w:val="18"/>
                <w:u w:val="single"/>
              </w:rPr>
              <w:t>ドレッシング材及び洗浄に用いた器材等</w:t>
            </w:r>
            <w:r w:rsidRPr="004B47FC">
              <w:rPr>
                <w:rFonts w:hint="eastAsia"/>
                <w:sz w:val="18"/>
                <w:szCs w:val="18"/>
              </w:rPr>
              <w:t>は、二重袋等に厳重に封じ込めた状態で【廃棄する／保管し、不活化処理を行った上で廃棄する／治療施設が回収し、不活化処理を行った上で廃棄する】。</w:t>
            </w:r>
          </w:p>
          <w:p w14:paraId="6971F578" w14:textId="77777777" w:rsidR="00417494" w:rsidRPr="004B47FC" w:rsidRDefault="00417494" w:rsidP="003E3190">
            <w:pPr>
              <w:snapToGrid w:val="0"/>
              <w:spacing w:line="240" w:lineRule="exact"/>
              <w:rPr>
                <w:sz w:val="18"/>
                <w:szCs w:val="18"/>
              </w:rPr>
            </w:pPr>
          </w:p>
          <w:p w14:paraId="53E2DDC6" w14:textId="77777777" w:rsidR="00417494" w:rsidRPr="004B47FC" w:rsidRDefault="00417494" w:rsidP="003E3190">
            <w:pPr>
              <w:snapToGrid w:val="0"/>
              <w:spacing w:line="240" w:lineRule="exact"/>
              <w:ind w:left="180" w:hangingChars="100" w:hanging="180"/>
              <w:rPr>
                <w:color w:val="4472C4" w:themeColor="accent5"/>
                <w:sz w:val="18"/>
                <w:szCs w:val="18"/>
                <w:u w:val="thick"/>
              </w:rPr>
            </w:pPr>
            <w:r w:rsidRPr="004B47FC">
              <w:rPr>
                <w:rFonts w:hint="eastAsia"/>
                <w:color w:val="4472C4" w:themeColor="accent5"/>
                <w:sz w:val="18"/>
                <w:szCs w:val="18"/>
                <w:u w:val="thick"/>
              </w:rPr>
              <w:t>（</w:t>
            </w:r>
            <w:r w:rsidRPr="004B47FC">
              <w:rPr>
                <w:rFonts w:ascii="Times New Roman" w:hAnsi="Times New Roman" w:hint="eastAsia"/>
                <w:color w:val="4472C4" w:themeColor="accent5"/>
                <w:sz w:val="18"/>
                <w:szCs w:val="18"/>
                <w:u w:val="thick"/>
              </w:rPr>
              <w:t>施設等又は</w:t>
            </w:r>
            <w:r w:rsidRPr="004B47FC">
              <w:rPr>
                <w:rFonts w:ascii="Times New Roman" w:hAnsi="Times New Roman"/>
                <w:color w:val="4472C4" w:themeColor="accent5"/>
                <w:sz w:val="18"/>
                <w:szCs w:val="18"/>
                <w:u w:val="thick"/>
              </w:rPr>
              <w:t>検査機関では</w:t>
            </w:r>
            <w:r w:rsidRPr="004B47FC">
              <w:rPr>
                <w:rFonts w:ascii="Times New Roman" w:hAnsi="Times New Roman" w:hint="eastAsia"/>
                <w:color w:val="4472C4" w:themeColor="accent5"/>
                <w:sz w:val="18"/>
                <w:szCs w:val="18"/>
                <w:u w:val="thick"/>
              </w:rPr>
              <w:t>なく感染性廃棄物</w:t>
            </w:r>
            <w:r w:rsidRPr="004B47FC">
              <w:rPr>
                <w:rFonts w:ascii="Times New Roman" w:hAnsi="Times New Roman"/>
                <w:color w:val="4472C4" w:themeColor="accent5"/>
                <w:sz w:val="18"/>
                <w:szCs w:val="18"/>
                <w:u w:val="thick"/>
              </w:rPr>
              <w:t>処理業者</w:t>
            </w:r>
            <w:r w:rsidRPr="004B47FC">
              <w:rPr>
                <w:rFonts w:ascii="Times New Roman" w:hAnsi="Times New Roman" w:hint="eastAsia"/>
                <w:color w:val="4472C4" w:themeColor="accent5"/>
                <w:sz w:val="18"/>
                <w:szCs w:val="18"/>
                <w:u w:val="thick"/>
              </w:rPr>
              <w:t>において</w:t>
            </w:r>
            <w:r w:rsidRPr="004B47FC">
              <w:rPr>
                <w:rFonts w:ascii="Times New Roman" w:hAnsi="Times New Roman"/>
                <w:color w:val="4472C4" w:themeColor="accent5"/>
                <w:sz w:val="18"/>
                <w:szCs w:val="18"/>
                <w:u w:val="thick"/>
              </w:rPr>
              <w:t>不活化廃棄</w:t>
            </w:r>
            <w:r w:rsidRPr="004B47FC">
              <w:rPr>
                <w:rFonts w:ascii="Times New Roman" w:hAnsi="Times New Roman" w:hint="eastAsia"/>
                <w:color w:val="4472C4" w:themeColor="accent5"/>
                <w:sz w:val="18"/>
                <w:szCs w:val="18"/>
                <w:u w:val="thick"/>
              </w:rPr>
              <w:t>する</w:t>
            </w:r>
            <w:r w:rsidRPr="004B47FC">
              <w:rPr>
                <w:rFonts w:ascii="Times New Roman" w:hAnsi="Times New Roman"/>
                <w:color w:val="4472C4" w:themeColor="accent5"/>
                <w:sz w:val="18"/>
                <w:szCs w:val="18"/>
                <w:u w:val="thick"/>
              </w:rPr>
              <w:t>場合</w:t>
            </w:r>
            <w:r w:rsidRPr="004B47FC">
              <w:rPr>
                <w:rFonts w:hint="eastAsia"/>
                <w:color w:val="4472C4" w:themeColor="accent5"/>
                <w:sz w:val="18"/>
                <w:szCs w:val="18"/>
                <w:u w:val="thick"/>
              </w:rPr>
              <w:t>の追加記載事項）</w:t>
            </w:r>
          </w:p>
          <w:p w14:paraId="4162E553" w14:textId="7777777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本遺伝子組換え生物等の原液は、</w:t>
            </w:r>
            <w:r w:rsidRPr="004B47FC">
              <w:rPr>
                <w:rFonts w:hint="eastAsia"/>
                <w:color w:val="000000"/>
                <w:sz w:val="18"/>
                <w:szCs w:val="18"/>
              </w:rPr>
              <w:t>漏出しない容器に入れた上で</w:t>
            </w:r>
            <w:r w:rsidRPr="004B47FC">
              <w:rPr>
                <w:rFonts w:hint="eastAsia"/>
                <w:sz w:val="18"/>
                <w:szCs w:val="18"/>
              </w:rPr>
              <w:t>他の医療廃棄物と区別して保管し、感染性廃棄物処理業者へ運搬し、</w:t>
            </w:r>
            <w:r w:rsidRPr="004B47FC">
              <w:rPr>
                <w:rFonts w:ascii="Times New Roman" w:hAnsi="Times New Roman" w:hint="eastAsia"/>
                <w:sz w:val="18"/>
                <w:szCs w:val="18"/>
              </w:rPr>
              <w:t>廃棄物</w:t>
            </w:r>
            <w:r w:rsidRPr="004B47FC">
              <w:rPr>
                <w:rFonts w:ascii="Times New Roman" w:hAnsi="Times New Roman"/>
                <w:sz w:val="18"/>
                <w:szCs w:val="18"/>
              </w:rPr>
              <w:t>の処理</w:t>
            </w:r>
            <w:r w:rsidRPr="004B47FC">
              <w:rPr>
                <w:rFonts w:ascii="Times New Roman" w:hAnsi="Times New Roman" w:hint="eastAsia"/>
                <w:sz w:val="18"/>
                <w:szCs w:val="18"/>
              </w:rPr>
              <w:t>及び</w:t>
            </w:r>
            <w:r w:rsidRPr="004B47FC">
              <w:rPr>
                <w:rFonts w:ascii="Times New Roman" w:hAnsi="Times New Roman"/>
                <w:sz w:val="18"/>
                <w:szCs w:val="18"/>
              </w:rPr>
              <w:t>清掃に関する</w:t>
            </w:r>
            <w:r w:rsidRPr="004B47FC">
              <w:rPr>
                <w:rFonts w:ascii="Times New Roman" w:hAnsi="Times New Roman" w:hint="eastAsia"/>
                <w:sz w:val="18"/>
                <w:szCs w:val="18"/>
              </w:rPr>
              <w:t>法律</w:t>
            </w:r>
            <w:r w:rsidRPr="004B47FC">
              <w:rPr>
                <w:rFonts w:ascii="Times New Roman" w:hAnsi="Times New Roman"/>
                <w:sz w:val="18"/>
                <w:szCs w:val="18"/>
              </w:rPr>
              <w:t>施行</w:t>
            </w:r>
            <w:r w:rsidRPr="004B47FC">
              <w:rPr>
                <w:rFonts w:ascii="Times New Roman" w:hAnsi="Times New Roman" w:hint="eastAsia"/>
                <w:sz w:val="18"/>
                <w:szCs w:val="18"/>
              </w:rPr>
              <w:t>令（昭和</w:t>
            </w:r>
            <w:r w:rsidRPr="004B47FC">
              <w:rPr>
                <w:rFonts w:ascii="Times New Roman" w:hAnsi="Times New Roman"/>
                <w:sz w:val="18"/>
                <w:szCs w:val="18"/>
              </w:rPr>
              <w:t>46</w:t>
            </w:r>
            <w:r w:rsidRPr="004B47FC">
              <w:rPr>
                <w:rFonts w:ascii="Times New Roman" w:hAnsi="Times New Roman"/>
                <w:sz w:val="18"/>
                <w:szCs w:val="18"/>
              </w:rPr>
              <w:t>年政令第</w:t>
            </w:r>
            <w:r w:rsidRPr="004B47FC">
              <w:rPr>
                <w:rFonts w:ascii="Times New Roman" w:hAnsi="Times New Roman"/>
                <w:sz w:val="18"/>
                <w:szCs w:val="18"/>
              </w:rPr>
              <w:t>300</w:t>
            </w:r>
            <w:r w:rsidRPr="004B47FC">
              <w:rPr>
                <w:rFonts w:ascii="Times New Roman" w:hAnsi="Times New Roman" w:hint="eastAsia"/>
                <w:sz w:val="18"/>
                <w:szCs w:val="18"/>
              </w:rPr>
              <w:t>号</w:t>
            </w:r>
            <w:r w:rsidRPr="004B47FC">
              <w:rPr>
                <w:rFonts w:ascii="Times New Roman" w:hAnsi="Times New Roman"/>
                <w:sz w:val="18"/>
                <w:szCs w:val="18"/>
              </w:rPr>
              <w:t>）</w:t>
            </w:r>
            <w:r w:rsidRPr="004B47FC">
              <w:rPr>
                <w:rFonts w:ascii="Times New Roman" w:hAnsi="Times New Roman" w:hint="eastAsia"/>
                <w:sz w:val="18"/>
                <w:szCs w:val="18"/>
              </w:rPr>
              <w:t>の</w:t>
            </w:r>
            <w:r w:rsidRPr="004B47FC">
              <w:rPr>
                <w:rFonts w:ascii="Times New Roman" w:hAnsi="Times New Roman"/>
                <w:sz w:val="18"/>
                <w:szCs w:val="18"/>
              </w:rPr>
              <w:t>別表第</w:t>
            </w:r>
            <w:r w:rsidRPr="004B47FC">
              <w:rPr>
                <w:rFonts w:ascii="Times New Roman" w:hAnsi="Times New Roman"/>
                <w:sz w:val="18"/>
                <w:szCs w:val="18"/>
              </w:rPr>
              <w:t>1</w:t>
            </w:r>
            <w:r w:rsidRPr="004B47FC">
              <w:rPr>
                <w:rFonts w:ascii="Times New Roman" w:hAnsi="Times New Roman"/>
                <w:sz w:val="18"/>
                <w:szCs w:val="18"/>
              </w:rPr>
              <w:t>の</w:t>
            </w:r>
            <w:r w:rsidRPr="004B47FC">
              <w:rPr>
                <w:rFonts w:ascii="Times New Roman" w:hAnsi="Times New Roman"/>
                <w:sz w:val="18"/>
                <w:szCs w:val="18"/>
              </w:rPr>
              <w:t>4</w:t>
            </w:r>
            <w:r w:rsidRPr="004B47FC">
              <w:rPr>
                <w:rFonts w:ascii="Times New Roman" w:hAnsi="Times New Roman" w:hint="eastAsia"/>
                <w:sz w:val="18"/>
                <w:szCs w:val="18"/>
              </w:rPr>
              <w:t>の</w:t>
            </w:r>
            <w:r w:rsidRPr="004B47FC">
              <w:rPr>
                <w:rFonts w:ascii="Times New Roman" w:hAnsi="Times New Roman"/>
                <w:sz w:val="18"/>
                <w:szCs w:val="18"/>
              </w:rPr>
              <w:t>項</w:t>
            </w:r>
            <w:r w:rsidRPr="004B47FC">
              <w:rPr>
                <w:rFonts w:ascii="Times New Roman" w:hAnsi="Times New Roman" w:hint="eastAsia"/>
                <w:sz w:val="18"/>
                <w:szCs w:val="18"/>
              </w:rPr>
              <w:t>に定める感染性廃棄物（以下「感染性廃棄物」という。）として廃棄する。</w:t>
            </w:r>
            <w:r w:rsidRPr="004B47FC">
              <w:rPr>
                <w:rFonts w:hint="eastAsia"/>
                <w:sz w:val="18"/>
                <w:szCs w:val="18"/>
              </w:rPr>
              <w:t>運搬は、第一種使用規程の承認を受けている遺伝子組換え生物等を含む廃棄物である旨を情報提供して行う。</w:t>
            </w:r>
          </w:p>
          <w:p w14:paraId="1FEDBFDE" w14:textId="11233678" w:rsidR="00417494" w:rsidRPr="004B47FC" w:rsidRDefault="00417494" w:rsidP="003E3190">
            <w:pPr>
              <w:numPr>
                <w:ilvl w:val="0"/>
                <w:numId w:val="16"/>
              </w:numPr>
              <w:snapToGrid w:val="0"/>
              <w:spacing w:line="240" w:lineRule="exact"/>
              <w:ind w:left="605" w:hanging="605"/>
              <w:rPr>
                <w:sz w:val="18"/>
                <w:szCs w:val="18"/>
              </w:rPr>
            </w:pPr>
            <w:r w:rsidRPr="004B47FC">
              <w:rPr>
                <w:rFonts w:asciiTheme="minorEastAsia" w:hAnsiTheme="minorEastAsia" w:hint="eastAsia"/>
                <w:sz w:val="18"/>
                <w:szCs w:val="18"/>
              </w:rPr>
              <w:t>本遺伝子組換え生物等の原液の</w:t>
            </w:r>
            <w:r w:rsidRPr="004B47FC">
              <w:rPr>
                <w:rFonts w:ascii="Times New Roman" w:hAnsi="Times New Roman" w:hint="eastAsia"/>
                <w:sz w:val="18"/>
                <w:szCs w:val="18"/>
              </w:rPr>
              <w:t>希釈液</w:t>
            </w:r>
            <w:r w:rsidRPr="004B47FC">
              <w:rPr>
                <w:rFonts w:ascii="Times New Roman" w:hAnsi="Times New Roman" w:hint="eastAsia"/>
                <w:sz w:val="18"/>
                <w:szCs w:val="18"/>
                <w:u w:val="single"/>
              </w:rPr>
              <w:t>及び</w:t>
            </w:r>
            <w:r w:rsidRPr="004B47FC">
              <w:rPr>
                <w:rFonts w:ascii="Times New Roman" w:hAnsi="Times New Roman" w:hint="eastAsia"/>
                <w:sz w:val="18"/>
                <w:szCs w:val="18"/>
              </w:rPr>
              <w:t>○○検体は漏出</w:t>
            </w:r>
            <w:r w:rsidRPr="004B47FC">
              <w:rPr>
                <w:rFonts w:ascii="Times New Roman" w:hAnsi="Times New Roman"/>
                <w:sz w:val="18"/>
                <w:szCs w:val="18"/>
              </w:rPr>
              <w:t>しな</w:t>
            </w:r>
            <w:r w:rsidRPr="004B47FC">
              <w:rPr>
                <w:rFonts w:ascii="Times New Roman" w:hAnsi="Times New Roman" w:hint="eastAsia"/>
                <w:sz w:val="18"/>
                <w:szCs w:val="18"/>
              </w:rPr>
              <w:t>い</w:t>
            </w:r>
            <w:r w:rsidRPr="004B47FC">
              <w:rPr>
                <w:rFonts w:ascii="Times New Roman" w:hAnsi="Times New Roman"/>
                <w:sz w:val="18"/>
                <w:szCs w:val="18"/>
              </w:rPr>
              <w:t>容器に</w:t>
            </w:r>
            <w:r w:rsidRPr="004B47FC">
              <w:rPr>
                <w:rFonts w:ascii="Times New Roman" w:hAnsi="Times New Roman" w:hint="eastAsia"/>
                <w:sz w:val="18"/>
                <w:szCs w:val="18"/>
              </w:rPr>
              <w:t>入れ、本遺伝子組換え生物等が付着した可能性のある機器及び器材は、二重</w:t>
            </w:r>
            <w:r w:rsidRPr="004B47FC">
              <w:rPr>
                <w:rFonts w:hint="eastAsia"/>
                <w:sz w:val="18"/>
                <w:szCs w:val="18"/>
              </w:rPr>
              <w:t>袋等に厳重に封じ込めた状態で</w:t>
            </w:r>
            <w:r w:rsidRPr="004B47FC">
              <w:rPr>
                <w:rFonts w:ascii="Times New Roman" w:hAnsi="Times New Roman" w:hint="eastAsia"/>
                <w:sz w:val="18"/>
                <w:szCs w:val="18"/>
              </w:rPr>
              <w:t>、</w:t>
            </w:r>
            <w:r w:rsidRPr="004B47FC">
              <w:rPr>
                <w:rFonts w:hint="eastAsia"/>
                <w:sz w:val="18"/>
                <w:szCs w:val="18"/>
              </w:rPr>
              <w:t>感染性廃棄物処理業者へ運搬し、感染性廃棄物</w:t>
            </w:r>
            <w:r w:rsidRPr="004B47FC">
              <w:rPr>
                <w:rFonts w:ascii="Times New Roman" w:hAnsi="Times New Roman" w:hint="eastAsia"/>
                <w:sz w:val="18"/>
                <w:szCs w:val="18"/>
              </w:rPr>
              <w:t>として廃棄する。</w:t>
            </w:r>
          </w:p>
          <w:p w14:paraId="0EED6054" w14:textId="43953BF9" w:rsidR="003E3190" w:rsidRPr="004B47FC" w:rsidRDefault="003E3190" w:rsidP="003E3190">
            <w:pPr>
              <w:snapToGrid w:val="0"/>
              <w:spacing w:line="240" w:lineRule="exact"/>
              <w:ind w:left="605"/>
              <w:rPr>
                <w:rFonts w:ascii="Times New Roman" w:hAnsi="Times New Roman"/>
                <w:sz w:val="18"/>
                <w:szCs w:val="18"/>
              </w:rPr>
            </w:pPr>
          </w:p>
          <w:p w14:paraId="4F2AA7E8" w14:textId="32785110" w:rsidR="003E3190" w:rsidRPr="004B47FC" w:rsidRDefault="003E3190" w:rsidP="003E3190">
            <w:pPr>
              <w:snapToGrid w:val="0"/>
              <w:spacing w:line="240" w:lineRule="exact"/>
              <w:ind w:left="605"/>
              <w:rPr>
                <w:rFonts w:ascii="Times New Roman" w:hAnsi="Times New Roman"/>
                <w:sz w:val="18"/>
                <w:szCs w:val="18"/>
              </w:rPr>
            </w:pPr>
          </w:p>
          <w:p w14:paraId="4CCAAE39" w14:textId="77777777" w:rsidR="003E3190" w:rsidRPr="004B47FC" w:rsidRDefault="003E3190" w:rsidP="003E3190">
            <w:pPr>
              <w:snapToGrid w:val="0"/>
              <w:spacing w:line="240" w:lineRule="exact"/>
              <w:ind w:left="605"/>
              <w:rPr>
                <w:sz w:val="18"/>
                <w:szCs w:val="18"/>
              </w:rPr>
            </w:pPr>
          </w:p>
          <w:p w14:paraId="77975ED8" w14:textId="11F93187" w:rsidR="00417494" w:rsidRPr="004B47FC" w:rsidRDefault="00417494" w:rsidP="003E3190">
            <w:pPr>
              <w:numPr>
                <w:ilvl w:val="0"/>
                <w:numId w:val="16"/>
              </w:numPr>
              <w:snapToGrid w:val="0"/>
              <w:spacing w:line="240" w:lineRule="exact"/>
              <w:ind w:left="605" w:hanging="605"/>
              <w:rPr>
                <w:sz w:val="18"/>
                <w:szCs w:val="18"/>
              </w:rPr>
            </w:pPr>
            <w:r w:rsidRPr="004B47FC">
              <w:rPr>
                <w:rFonts w:hint="eastAsia"/>
                <w:sz w:val="18"/>
                <w:szCs w:val="18"/>
              </w:rPr>
              <w:t>治療施設外で保管された未開封の本遺伝子組換え生物等を廃棄する場合は、密封された状態で</w:t>
            </w:r>
            <w:r w:rsidRPr="004B47FC">
              <w:rPr>
                <w:rFonts w:hint="eastAsia"/>
                <w:sz w:val="18"/>
                <w:szCs w:val="18"/>
                <w:u w:val="thick"/>
              </w:rPr>
              <w:t>〇〇</w:t>
            </w:r>
            <w:r w:rsidRPr="004B47FC">
              <w:rPr>
                <w:rFonts w:hint="eastAsia"/>
                <w:sz w:val="18"/>
                <w:szCs w:val="18"/>
              </w:rPr>
              <w:t>により不活化処理を行い、廃棄する。</w:t>
            </w:r>
          </w:p>
        </w:tc>
      </w:tr>
    </w:tbl>
    <w:p w14:paraId="40C97820" w14:textId="19F53D27" w:rsidR="005B45BF" w:rsidRPr="004F3693" w:rsidRDefault="005B45BF" w:rsidP="007456E1">
      <w:pPr>
        <w:spacing w:line="0" w:lineRule="atLeast"/>
        <w:rPr>
          <w:color w:val="4472C4" w:themeColor="accent5"/>
        </w:rPr>
      </w:pPr>
    </w:p>
    <w:sectPr w:rsidR="005B45BF" w:rsidRPr="004F3693" w:rsidSect="006C4CB2">
      <w:footerReference w:type="default" r:id="rId9"/>
      <w:pgSz w:w="16838" w:h="11906" w:orient="landscape"/>
      <w:pgMar w:top="720" w:right="720" w:bottom="720" w:left="720" w:header="851" w:footer="4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42FA" w14:textId="77777777" w:rsidR="00125DD6" w:rsidRDefault="00125DD6" w:rsidP="00F734C2">
      <w:r>
        <w:separator/>
      </w:r>
    </w:p>
  </w:endnote>
  <w:endnote w:type="continuationSeparator" w:id="0">
    <w:p w14:paraId="392590E5" w14:textId="77777777" w:rsidR="00125DD6" w:rsidRDefault="00125DD6" w:rsidP="00F7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4419"/>
      <w:docPartObj>
        <w:docPartGallery w:val="Page Numbers (Bottom of Page)"/>
        <w:docPartUnique/>
      </w:docPartObj>
    </w:sdtPr>
    <w:sdtEndPr>
      <w:rPr>
        <w:rFonts w:ascii="Times New Roman" w:hAnsi="Times New Roman"/>
      </w:rPr>
    </w:sdtEndPr>
    <w:sdtContent>
      <w:p w14:paraId="117C1473" w14:textId="7F7D0428" w:rsidR="004F3693" w:rsidRPr="006C4CB2" w:rsidRDefault="004F3693" w:rsidP="005557E2">
        <w:pPr>
          <w:pStyle w:val="ae"/>
          <w:jc w:val="center"/>
          <w:rPr>
            <w:rFonts w:ascii="Times New Roman" w:hAnsi="Times New Roman"/>
          </w:rPr>
        </w:pPr>
        <w:r w:rsidRPr="006C4CB2">
          <w:rPr>
            <w:rFonts w:ascii="Times New Roman" w:hAnsi="Times New Roman"/>
          </w:rPr>
          <w:fldChar w:fldCharType="begin"/>
        </w:r>
        <w:r w:rsidRPr="006C4CB2">
          <w:rPr>
            <w:rFonts w:ascii="Times New Roman" w:hAnsi="Times New Roman"/>
          </w:rPr>
          <w:instrText>PAGE   \* MERGEFORMAT</w:instrText>
        </w:r>
        <w:r w:rsidRPr="006C4CB2">
          <w:rPr>
            <w:rFonts w:ascii="Times New Roman" w:hAnsi="Times New Roman"/>
          </w:rPr>
          <w:fldChar w:fldCharType="separate"/>
        </w:r>
        <w:r w:rsidRPr="006C4CB2">
          <w:rPr>
            <w:rFonts w:ascii="Times New Roman" w:hAnsi="Times New Roman"/>
            <w:noProof/>
            <w:lang w:val="ja-JP"/>
          </w:rPr>
          <w:t>3</w:t>
        </w:r>
        <w:r w:rsidRPr="006C4CB2">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9091"/>
      <w:docPartObj>
        <w:docPartGallery w:val="Page Numbers (Bottom of Page)"/>
        <w:docPartUnique/>
      </w:docPartObj>
    </w:sdtPr>
    <w:sdtEndPr>
      <w:rPr>
        <w:rFonts w:ascii="Times New Roman" w:hAnsi="Times New Roman"/>
      </w:rPr>
    </w:sdtEndPr>
    <w:sdtContent>
      <w:p w14:paraId="7A157641" w14:textId="77777777" w:rsidR="006C4CB2" w:rsidRPr="006C4CB2" w:rsidRDefault="00B8707F" w:rsidP="005557E2">
        <w:pPr>
          <w:pStyle w:val="ae"/>
          <w:jc w:val="center"/>
          <w:rPr>
            <w:rFonts w:ascii="Times New Roman" w:hAnsi="Times New Roman"/>
          </w:rPr>
        </w:pPr>
        <w:r w:rsidRPr="006C4CB2">
          <w:rPr>
            <w:rFonts w:ascii="Times New Roman" w:hAnsi="Times New Roman"/>
          </w:rPr>
          <w:fldChar w:fldCharType="begin"/>
        </w:r>
        <w:r w:rsidRPr="006C4CB2">
          <w:rPr>
            <w:rFonts w:ascii="Times New Roman" w:hAnsi="Times New Roman"/>
          </w:rPr>
          <w:instrText>PAGE   \* MERGEFORMAT</w:instrText>
        </w:r>
        <w:r w:rsidRPr="006C4CB2">
          <w:rPr>
            <w:rFonts w:ascii="Times New Roman" w:hAnsi="Times New Roman"/>
          </w:rPr>
          <w:fldChar w:fldCharType="separate"/>
        </w:r>
        <w:r w:rsidRPr="006C4CB2">
          <w:rPr>
            <w:rFonts w:ascii="Times New Roman" w:hAnsi="Times New Roman"/>
            <w:noProof/>
            <w:lang w:val="ja-JP"/>
          </w:rPr>
          <w:t>3</w:t>
        </w:r>
        <w:r w:rsidRPr="006C4CB2">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6D60" w14:textId="77777777" w:rsidR="00125DD6" w:rsidRDefault="00125DD6" w:rsidP="00F734C2">
      <w:r>
        <w:separator/>
      </w:r>
    </w:p>
  </w:footnote>
  <w:footnote w:type="continuationSeparator" w:id="0">
    <w:p w14:paraId="669AB1C6" w14:textId="77777777" w:rsidR="00125DD6" w:rsidRDefault="00125DD6" w:rsidP="00F7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84B"/>
    <w:multiLevelType w:val="hybridMultilevel"/>
    <w:tmpl w:val="703049A6"/>
    <w:lvl w:ilvl="0" w:tplc="CB529EDC">
      <w:start w:val="1"/>
      <w:numFmt w:val="decimal"/>
      <w:lvlText w:val="（%1）"/>
      <w:lvlJc w:val="left"/>
      <w:pPr>
        <w:ind w:left="420" w:hanging="420"/>
      </w:pPr>
      <w:rPr>
        <w:rFonts w:ascii="Times New Roman" w:hAnsi="Times New Roman" w:cs="Times New Roman" w:hint="default"/>
        <w:strike w:val="0"/>
        <w:sz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259EF"/>
    <w:multiLevelType w:val="hybridMultilevel"/>
    <w:tmpl w:val="84AE9B8C"/>
    <w:lvl w:ilvl="0" w:tplc="B99AFA9A">
      <w:start w:val="1"/>
      <w:numFmt w:val="decimal"/>
      <w:lvlText w:val="（%1）"/>
      <w:lvlJc w:val="left"/>
      <w:pPr>
        <w:ind w:left="420" w:hanging="420"/>
      </w:pPr>
      <w:rPr>
        <w:rFonts w:ascii="Times New Roman" w:hAnsi="Times New Roman" w:cs="Times New Roman"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E233B"/>
    <w:multiLevelType w:val="hybridMultilevel"/>
    <w:tmpl w:val="D7268904"/>
    <w:lvl w:ilvl="0" w:tplc="F5B82934">
      <w:start w:val="1"/>
      <w:numFmt w:val="decimal"/>
      <w:lvlText w:val="（%1）"/>
      <w:lvlJc w:val="left"/>
      <w:pPr>
        <w:ind w:left="420" w:hanging="420"/>
      </w:pPr>
      <w:rPr>
        <w:rFonts w:ascii="Times New Roman" w:hAnsi="Times New Roman" w:cs="Times New Roman" w:hint="default"/>
        <w:strike w:val="0"/>
        <w:sz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543B49"/>
    <w:multiLevelType w:val="hybridMultilevel"/>
    <w:tmpl w:val="1C6833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E67044"/>
    <w:multiLevelType w:val="hybridMultilevel"/>
    <w:tmpl w:val="85EC2B58"/>
    <w:lvl w:ilvl="0" w:tplc="A56A736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554CA4"/>
    <w:multiLevelType w:val="hybridMultilevel"/>
    <w:tmpl w:val="84AE9B8C"/>
    <w:lvl w:ilvl="0" w:tplc="B99AFA9A">
      <w:start w:val="1"/>
      <w:numFmt w:val="decimal"/>
      <w:lvlText w:val="（%1）"/>
      <w:lvlJc w:val="left"/>
      <w:pPr>
        <w:ind w:left="420" w:hanging="420"/>
      </w:pPr>
      <w:rPr>
        <w:rFonts w:ascii="Times New Roman" w:hAnsi="Times New Roman" w:cs="Times New Roman"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4A11C6"/>
    <w:multiLevelType w:val="hybridMultilevel"/>
    <w:tmpl w:val="F4248ACC"/>
    <w:lvl w:ilvl="0" w:tplc="64C69F16">
      <w:start w:val="2"/>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A73E1A"/>
    <w:multiLevelType w:val="hybridMultilevel"/>
    <w:tmpl w:val="3D0669AC"/>
    <w:lvl w:ilvl="0" w:tplc="8B3016BE">
      <w:start w:val="6"/>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62706A"/>
    <w:multiLevelType w:val="hybridMultilevel"/>
    <w:tmpl w:val="6E9009D8"/>
    <w:lvl w:ilvl="0" w:tplc="5FDE3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B605B7"/>
    <w:multiLevelType w:val="hybridMultilevel"/>
    <w:tmpl w:val="D2524FE2"/>
    <w:lvl w:ilvl="0" w:tplc="910ABA9C">
      <w:start w:val="6"/>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F51DC"/>
    <w:multiLevelType w:val="hybridMultilevel"/>
    <w:tmpl w:val="41F6FF96"/>
    <w:lvl w:ilvl="0" w:tplc="84D0BBC8">
      <w:start w:val="1"/>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D39BC"/>
    <w:multiLevelType w:val="hybridMultilevel"/>
    <w:tmpl w:val="5118724E"/>
    <w:lvl w:ilvl="0" w:tplc="3460D29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C011A4"/>
    <w:multiLevelType w:val="hybridMultilevel"/>
    <w:tmpl w:val="C90EC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E01EB7"/>
    <w:multiLevelType w:val="hybridMultilevel"/>
    <w:tmpl w:val="F4248ACC"/>
    <w:lvl w:ilvl="0" w:tplc="64C69F16">
      <w:start w:val="2"/>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C3736"/>
    <w:multiLevelType w:val="hybridMultilevel"/>
    <w:tmpl w:val="9F366BD4"/>
    <w:lvl w:ilvl="0" w:tplc="5E008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C72A76"/>
    <w:multiLevelType w:val="hybridMultilevel"/>
    <w:tmpl w:val="5964B332"/>
    <w:lvl w:ilvl="0" w:tplc="8B3016BE">
      <w:start w:val="6"/>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E71D84"/>
    <w:multiLevelType w:val="hybridMultilevel"/>
    <w:tmpl w:val="EB4C5810"/>
    <w:lvl w:ilvl="0" w:tplc="84D0BBC8">
      <w:start w:val="1"/>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4247CB"/>
    <w:multiLevelType w:val="hybridMultilevel"/>
    <w:tmpl w:val="9E408D92"/>
    <w:lvl w:ilvl="0" w:tplc="B50C3A4A">
      <w:start w:val="1"/>
      <w:numFmt w:val="decimal"/>
      <w:lvlText w:val="（%1）"/>
      <w:lvlJc w:val="left"/>
      <w:pPr>
        <w:ind w:left="420" w:hanging="420"/>
      </w:pPr>
      <w:rPr>
        <w:rFonts w:ascii="Times New Roman" w:hAnsi="Times New Roman" w:cs="Times New Roman" w:hint="default"/>
        <w:strike w:val="0"/>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1933FA"/>
    <w:multiLevelType w:val="hybridMultilevel"/>
    <w:tmpl w:val="5964B332"/>
    <w:lvl w:ilvl="0" w:tplc="8B3016BE">
      <w:start w:val="6"/>
      <w:numFmt w:val="decimal"/>
      <w:lvlText w:val="（%1）"/>
      <w:lvlJc w:val="left"/>
      <w:pPr>
        <w:ind w:left="420" w:hanging="420"/>
      </w:pPr>
      <w:rPr>
        <w:rFonts w:ascii="Times New Roman" w:hAnsi="Times New Roman" w:cs="Times New Roman" w:hint="default"/>
        <w:strike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
  </w:num>
  <w:num w:numId="3">
    <w:abstractNumId w:val="12"/>
  </w:num>
  <w:num w:numId="4">
    <w:abstractNumId w:val="4"/>
  </w:num>
  <w:num w:numId="5">
    <w:abstractNumId w:val="14"/>
  </w:num>
  <w:num w:numId="6">
    <w:abstractNumId w:val="8"/>
  </w:num>
  <w:num w:numId="7">
    <w:abstractNumId w:val="16"/>
  </w:num>
  <w:num w:numId="8">
    <w:abstractNumId w:val="9"/>
  </w:num>
  <w:num w:numId="9">
    <w:abstractNumId w:val="11"/>
  </w:num>
  <w:num w:numId="10">
    <w:abstractNumId w:val="10"/>
  </w:num>
  <w:num w:numId="11">
    <w:abstractNumId w:val="15"/>
  </w:num>
  <w:num w:numId="12">
    <w:abstractNumId w:val="7"/>
  </w:num>
  <w:num w:numId="13">
    <w:abstractNumId w:val="6"/>
  </w:num>
  <w:num w:numId="14">
    <w:abstractNumId w:val="1"/>
  </w:num>
  <w:num w:numId="15">
    <w:abstractNumId w:val="5"/>
  </w:num>
  <w:num w:numId="16">
    <w:abstractNumId w:val="0"/>
  </w:num>
  <w:num w:numId="17">
    <w:abstractNumId w:val="2"/>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83"/>
    <w:rsid w:val="0000008A"/>
    <w:rsid w:val="0000234A"/>
    <w:rsid w:val="00003FE5"/>
    <w:rsid w:val="00007F3C"/>
    <w:rsid w:val="00014CD1"/>
    <w:rsid w:val="000176E4"/>
    <w:rsid w:val="00027587"/>
    <w:rsid w:val="000356D0"/>
    <w:rsid w:val="0004405C"/>
    <w:rsid w:val="00056E75"/>
    <w:rsid w:val="00072327"/>
    <w:rsid w:val="00076EEB"/>
    <w:rsid w:val="0007706B"/>
    <w:rsid w:val="00077837"/>
    <w:rsid w:val="00086C77"/>
    <w:rsid w:val="00095D15"/>
    <w:rsid w:val="000A170A"/>
    <w:rsid w:val="000A5333"/>
    <w:rsid w:val="000B7346"/>
    <w:rsid w:val="000C3D3A"/>
    <w:rsid w:val="000C5A09"/>
    <w:rsid w:val="000C607A"/>
    <w:rsid w:val="000D3ED5"/>
    <w:rsid w:val="000D6B3A"/>
    <w:rsid w:val="000D6E8C"/>
    <w:rsid w:val="000E3AAB"/>
    <w:rsid w:val="00100298"/>
    <w:rsid w:val="00125DD6"/>
    <w:rsid w:val="00127245"/>
    <w:rsid w:val="0012760F"/>
    <w:rsid w:val="0014420F"/>
    <w:rsid w:val="00183CF9"/>
    <w:rsid w:val="00184D28"/>
    <w:rsid w:val="001934F0"/>
    <w:rsid w:val="0019402B"/>
    <w:rsid w:val="001945DA"/>
    <w:rsid w:val="00194F86"/>
    <w:rsid w:val="001A2044"/>
    <w:rsid w:val="001A599C"/>
    <w:rsid w:val="001A6B21"/>
    <w:rsid w:val="001B27F4"/>
    <w:rsid w:val="001B50B0"/>
    <w:rsid w:val="001C1326"/>
    <w:rsid w:val="001C6B01"/>
    <w:rsid w:val="001E5A96"/>
    <w:rsid w:val="002040F9"/>
    <w:rsid w:val="00215383"/>
    <w:rsid w:val="002213D0"/>
    <w:rsid w:val="00225B4F"/>
    <w:rsid w:val="00232EA8"/>
    <w:rsid w:val="00234092"/>
    <w:rsid w:val="002358A8"/>
    <w:rsid w:val="00236D13"/>
    <w:rsid w:val="0024068E"/>
    <w:rsid w:val="00242BF3"/>
    <w:rsid w:val="00243ED8"/>
    <w:rsid w:val="0024448E"/>
    <w:rsid w:val="00257681"/>
    <w:rsid w:val="00262D43"/>
    <w:rsid w:val="00272485"/>
    <w:rsid w:val="00273726"/>
    <w:rsid w:val="00281CB2"/>
    <w:rsid w:val="00284C28"/>
    <w:rsid w:val="00285479"/>
    <w:rsid w:val="002913F3"/>
    <w:rsid w:val="00292235"/>
    <w:rsid w:val="00294CB2"/>
    <w:rsid w:val="00294CD5"/>
    <w:rsid w:val="002A5C52"/>
    <w:rsid w:val="002B5F06"/>
    <w:rsid w:val="002C0CC9"/>
    <w:rsid w:val="002C6854"/>
    <w:rsid w:val="002D183C"/>
    <w:rsid w:val="002D1A3A"/>
    <w:rsid w:val="002D4CA4"/>
    <w:rsid w:val="002D78B8"/>
    <w:rsid w:val="002E1574"/>
    <w:rsid w:val="002E1680"/>
    <w:rsid w:val="002E4F3D"/>
    <w:rsid w:val="002E6080"/>
    <w:rsid w:val="002F2C1E"/>
    <w:rsid w:val="002F2FD7"/>
    <w:rsid w:val="002F6D7F"/>
    <w:rsid w:val="003057E2"/>
    <w:rsid w:val="003142B7"/>
    <w:rsid w:val="00315500"/>
    <w:rsid w:val="00321BC4"/>
    <w:rsid w:val="003368ED"/>
    <w:rsid w:val="00337A29"/>
    <w:rsid w:val="00340596"/>
    <w:rsid w:val="00340896"/>
    <w:rsid w:val="003413A1"/>
    <w:rsid w:val="00347199"/>
    <w:rsid w:val="0035469A"/>
    <w:rsid w:val="0036290D"/>
    <w:rsid w:val="00365BF4"/>
    <w:rsid w:val="003672F9"/>
    <w:rsid w:val="00382EC3"/>
    <w:rsid w:val="00385FEE"/>
    <w:rsid w:val="00394D2C"/>
    <w:rsid w:val="00394FE5"/>
    <w:rsid w:val="00397A06"/>
    <w:rsid w:val="003A4FF2"/>
    <w:rsid w:val="003A7704"/>
    <w:rsid w:val="003C11E6"/>
    <w:rsid w:val="003C2302"/>
    <w:rsid w:val="003C797A"/>
    <w:rsid w:val="003E170D"/>
    <w:rsid w:val="003E3190"/>
    <w:rsid w:val="003F5E9F"/>
    <w:rsid w:val="003F5ED7"/>
    <w:rsid w:val="00417494"/>
    <w:rsid w:val="0042104D"/>
    <w:rsid w:val="00421D9E"/>
    <w:rsid w:val="00426C1A"/>
    <w:rsid w:val="00433432"/>
    <w:rsid w:val="004360DB"/>
    <w:rsid w:val="004444AD"/>
    <w:rsid w:val="00444728"/>
    <w:rsid w:val="00445E6D"/>
    <w:rsid w:val="00446543"/>
    <w:rsid w:val="00453ABD"/>
    <w:rsid w:val="004560D9"/>
    <w:rsid w:val="00463808"/>
    <w:rsid w:val="00465F4A"/>
    <w:rsid w:val="004679BC"/>
    <w:rsid w:val="00473582"/>
    <w:rsid w:val="00482E39"/>
    <w:rsid w:val="00491E9D"/>
    <w:rsid w:val="00492C16"/>
    <w:rsid w:val="0049588E"/>
    <w:rsid w:val="004A0947"/>
    <w:rsid w:val="004A7EDA"/>
    <w:rsid w:val="004B47FC"/>
    <w:rsid w:val="004B6811"/>
    <w:rsid w:val="004B6C58"/>
    <w:rsid w:val="004C0E24"/>
    <w:rsid w:val="004D030E"/>
    <w:rsid w:val="004D5BA0"/>
    <w:rsid w:val="004E6D0D"/>
    <w:rsid w:val="004F3693"/>
    <w:rsid w:val="005151F1"/>
    <w:rsid w:val="00515DF2"/>
    <w:rsid w:val="005172DE"/>
    <w:rsid w:val="00523A5C"/>
    <w:rsid w:val="005309B8"/>
    <w:rsid w:val="00542AEE"/>
    <w:rsid w:val="00544ABC"/>
    <w:rsid w:val="0054684A"/>
    <w:rsid w:val="00555591"/>
    <w:rsid w:val="00567DF8"/>
    <w:rsid w:val="00575390"/>
    <w:rsid w:val="005766BE"/>
    <w:rsid w:val="005838AF"/>
    <w:rsid w:val="00584F72"/>
    <w:rsid w:val="005929F1"/>
    <w:rsid w:val="005951A3"/>
    <w:rsid w:val="005A0764"/>
    <w:rsid w:val="005A4118"/>
    <w:rsid w:val="005A480C"/>
    <w:rsid w:val="005A76DF"/>
    <w:rsid w:val="005B45BF"/>
    <w:rsid w:val="005C2592"/>
    <w:rsid w:val="005C7726"/>
    <w:rsid w:val="005D2EBC"/>
    <w:rsid w:val="005D51C9"/>
    <w:rsid w:val="005E33C4"/>
    <w:rsid w:val="005F56F6"/>
    <w:rsid w:val="005F70B8"/>
    <w:rsid w:val="005F7D74"/>
    <w:rsid w:val="0060267F"/>
    <w:rsid w:val="006032A1"/>
    <w:rsid w:val="00603C24"/>
    <w:rsid w:val="00604AF0"/>
    <w:rsid w:val="00615D7F"/>
    <w:rsid w:val="00625AB1"/>
    <w:rsid w:val="00635323"/>
    <w:rsid w:val="00641A40"/>
    <w:rsid w:val="00642695"/>
    <w:rsid w:val="00642C89"/>
    <w:rsid w:val="00643992"/>
    <w:rsid w:val="00643D30"/>
    <w:rsid w:val="006478D6"/>
    <w:rsid w:val="00651EFF"/>
    <w:rsid w:val="00660C00"/>
    <w:rsid w:val="006673ED"/>
    <w:rsid w:val="00667951"/>
    <w:rsid w:val="0067400A"/>
    <w:rsid w:val="00687E61"/>
    <w:rsid w:val="00691D6F"/>
    <w:rsid w:val="00691D73"/>
    <w:rsid w:val="006A5891"/>
    <w:rsid w:val="006A766C"/>
    <w:rsid w:val="006B31D8"/>
    <w:rsid w:val="006B3961"/>
    <w:rsid w:val="006C0443"/>
    <w:rsid w:val="006C53F0"/>
    <w:rsid w:val="006C5DBB"/>
    <w:rsid w:val="006D00CC"/>
    <w:rsid w:val="006D3E06"/>
    <w:rsid w:val="007075D3"/>
    <w:rsid w:val="00717509"/>
    <w:rsid w:val="00720922"/>
    <w:rsid w:val="0072139A"/>
    <w:rsid w:val="00723790"/>
    <w:rsid w:val="00736C0E"/>
    <w:rsid w:val="007374DD"/>
    <w:rsid w:val="00740C30"/>
    <w:rsid w:val="007456E1"/>
    <w:rsid w:val="00750226"/>
    <w:rsid w:val="007531AE"/>
    <w:rsid w:val="00755404"/>
    <w:rsid w:val="00764236"/>
    <w:rsid w:val="00773E1F"/>
    <w:rsid w:val="00774B55"/>
    <w:rsid w:val="00777928"/>
    <w:rsid w:val="007801F2"/>
    <w:rsid w:val="00780375"/>
    <w:rsid w:val="00780CA3"/>
    <w:rsid w:val="007872F1"/>
    <w:rsid w:val="007902DD"/>
    <w:rsid w:val="00790D5E"/>
    <w:rsid w:val="007964F8"/>
    <w:rsid w:val="007A7E9A"/>
    <w:rsid w:val="007B2C2C"/>
    <w:rsid w:val="007B3799"/>
    <w:rsid w:val="007B63C3"/>
    <w:rsid w:val="007B6BB0"/>
    <w:rsid w:val="007C4859"/>
    <w:rsid w:val="007C5243"/>
    <w:rsid w:val="007C6B6E"/>
    <w:rsid w:val="007D14B4"/>
    <w:rsid w:val="007F16DC"/>
    <w:rsid w:val="007F33CD"/>
    <w:rsid w:val="00804616"/>
    <w:rsid w:val="008065A7"/>
    <w:rsid w:val="00807C06"/>
    <w:rsid w:val="00817EF3"/>
    <w:rsid w:val="008235A5"/>
    <w:rsid w:val="00825BD4"/>
    <w:rsid w:val="00825EC0"/>
    <w:rsid w:val="00832228"/>
    <w:rsid w:val="008379BB"/>
    <w:rsid w:val="00843C67"/>
    <w:rsid w:val="00846B0F"/>
    <w:rsid w:val="00854C24"/>
    <w:rsid w:val="0086214B"/>
    <w:rsid w:val="00862FCB"/>
    <w:rsid w:val="00875CC2"/>
    <w:rsid w:val="00876A15"/>
    <w:rsid w:val="00876B0D"/>
    <w:rsid w:val="008A4F42"/>
    <w:rsid w:val="008A7208"/>
    <w:rsid w:val="008B6B3A"/>
    <w:rsid w:val="008C5E8B"/>
    <w:rsid w:val="008D25CF"/>
    <w:rsid w:val="008D429A"/>
    <w:rsid w:val="008E6B22"/>
    <w:rsid w:val="008F4340"/>
    <w:rsid w:val="00904A6B"/>
    <w:rsid w:val="00904FF5"/>
    <w:rsid w:val="00914543"/>
    <w:rsid w:val="00916D1B"/>
    <w:rsid w:val="0092126A"/>
    <w:rsid w:val="009233F0"/>
    <w:rsid w:val="00923637"/>
    <w:rsid w:val="00924CB0"/>
    <w:rsid w:val="00925AA3"/>
    <w:rsid w:val="00936AC9"/>
    <w:rsid w:val="00936BF0"/>
    <w:rsid w:val="00937696"/>
    <w:rsid w:val="00941CCC"/>
    <w:rsid w:val="0095590B"/>
    <w:rsid w:val="0096144F"/>
    <w:rsid w:val="00963ED8"/>
    <w:rsid w:val="00967A8B"/>
    <w:rsid w:val="009708D3"/>
    <w:rsid w:val="009747D6"/>
    <w:rsid w:val="0098206A"/>
    <w:rsid w:val="00982605"/>
    <w:rsid w:val="0098260E"/>
    <w:rsid w:val="0099179F"/>
    <w:rsid w:val="00991FC4"/>
    <w:rsid w:val="00992DC9"/>
    <w:rsid w:val="009A2373"/>
    <w:rsid w:val="009A2491"/>
    <w:rsid w:val="009C424E"/>
    <w:rsid w:val="009D7192"/>
    <w:rsid w:val="009E29C2"/>
    <w:rsid w:val="009E6A75"/>
    <w:rsid w:val="009F4095"/>
    <w:rsid w:val="009F546E"/>
    <w:rsid w:val="00A03686"/>
    <w:rsid w:val="00A1453A"/>
    <w:rsid w:val="00A220A6"/>
    <w:rsid w:val="00A24DAA"/>
    <w:rsid w:val="00A318E9"/>
    <w:rsid w:val="00A400DD"/>
    <w:rsid w:val="00A40A19"/>
    <w:rsid w:val="00A43F54"/>
    <w:rsid w:val="00A46A2A"/>
    <w:rsid w:val="00A4755D"/>
    <w:rsid w:val="00A5228C"/>
    <w:rsid w:val="00A534A8"/>
    <w:rsid w:val="00A654D0"/>
    <w:rsid w:val="00A71F6E"/>
    <w:rsid w:val="00A72CB0"/>
    <w:rsid w:val="00A81C40"/>
    <w:rsid w:val="00A82AAC"/>
    <w:rsid w:val="00A84DD3"/>
    <w:rsid w:val="00A94B21"/>
    <w:rsid w:val="00A96C89"/>
    <w:rsid w:val="00AA050D"/>
    <w:rsid w:val="00AA5C60"/>
    <w:rsid w:val="00AB7912"/>
    <w:rsid w:val="00AC1262"/>
    <w:rsid w:val="00AC4882"/>
    <w:rsid w:val="00AC5DCD"/>
    <w:rsid w:val="00AD5CAA"/>
    <w:rsid w:val="00AF2FA8"/>
    <w:rsid w:val="00AF577F"/>
    <w:rsid w:val="00B00008"/>
    <w:rsid w:val="00B044B8"/>
    <w:rsid w:val="00B05303"/>
    <w:rsid w:val="00B05895"/>
    <w:rsid w:val="00B06922"/>
    <w:rsid w:val="00B06E73"/>
    <w:rsid w:val="00B121AA"/>
    <w:rsid w:val="00B12E80"/>
    <w:rsid w:val="00B2049B"/>
    <w:rsid w:val="00B22CEA"/>
    <w:rsid w:val="00B3332E"/>
    <w:rsid w:val="00B527E3"/>
    <w:rsid w:val="00B5646B"/>
    <w:rsid w:val="00B5739F"/>
    <w:rsid w:val="00B60507"/>
    <w:rsid w:val="00B64DC2"/>
    <w:rsid w:val="00B670FF"/>
    <w:rsid w:val="00B76522"/>
    <w:rsid w:val="00B81D5B"/>
    <w:rsid w:val="00B8707F"/>
    <w:rsid w:val="00B87B3E"/>
    <w:rsid w:val="00B93372"/>
    <w:rsid w:val="00B94441"/>
    <w:rsid w:val="00BB299C"/>
    <w:rsid w:val="00BB3C8D"/>
    <w:rsid w:val="00BD3F0A"/>
    <w:rsid w:val="00BE3160"/>
    <w:rsid w:val="00BE7B3A"/>
    <w:rsid w:val="00BF260D"/>
    <w:rsid w:val="00BF6AAC"/>
    <w:rsid w:val="00C11397"/>
    <w:rsid w:val="00C33939"/>
    <w:rsid w:val="00C3788D"/>
    <w:rsid w:val="00C4522C"/>
    <w:rsid w:val="00C56538"/>
    <w:rsid w:val="00C56850"/>
    <w:rsid w:val="00C6010F"/>
    <w:rsid w:val="00C647BE"/>
    <w:rsid w:val="00C659DD"/>
    <w:rsid w:val="00C71A91"/>
    <w:rsid w:val="00C73324"/>
    <w:rsid w:val="00C74FCF"/>
    <w:rsid w:val="00C83E89"/>
    <w:rsid w:val="00C97ABD"/>
    <w:rsid w:val="00C97FC4"/>
    <w:rsid w:val="00CA1FC6"/>
    <w:rsid w:val="00CA3ACB"/>
    <w:rsid w:val="00CC18B9"/>
    <w:rsid w:val="00CD2FBE"/>
    <w:rsid w:val="00CD4FE6"/>
    <w:rsid w:val="00CD70EA"/>
    <w:rsid w:val="00CE7E2B"/>
    <w:rsid w:val="00CF011E"/>
    <w:rsid w:val="00CF6A01"/>
    <w:rsid w:val="00CF6A6B"/>
    <w:rsid w:val="00CF7FCC"/>
    <w:rsid w:val="00D07C21"/>
    <w:rsid w:val="00D20D63"/>
    <w:rsid w:val="00D234C9"/>
    <w:rsid w:val="00D24E09"/>
    <w:rsid w:val="00D27E26"/>
    <w:rsid w:val="00D47BF7"/>
    <w:rsid w:val="00D74F7D"/>
    <w:rsid w:val="00D838E9"/>
    <w:rsid w:val="00DA65AC"/>
    <w:rsid w:val="00DB414E"/>
    <w:rsid w:val="00DB60D3"/>
    <w:rsid w:val="00DB7ADD"/>
    <w:rsid w:val="00DD367D"/>
    <w:rsid w:val="00DE487C"/>
    <w:rsid w:val="00DF0F93"/>
    <w:rsid w:val="00DF1CD1"/>
    <w:rsid w:val="00E036CB"/>
    <w:rsid w:val="00E16B4F"/>
    <w:rsid w:val="00E25D0E"/>
    <w:rsid w:val="00E3373E"/>
    <w:rsid w:val="00E41B69"/>
    <w:rsid w:val="00E45E86"/>
    <w:rsid w:val="00E5634F"/>
    <w:rsid w:val="00E638F3"/>
    <w:rsid w:val="00E642FE"/>
    <w:rsid w:val="00E679E4"/>
    <w:rsid w:val="00E75867"/>
    <w:rsid w:val="00E859E0"/>
    <w:rsid w:val="00E869B5"/>
    <w:rsid w:val="00E87818"/>
    <w:rsid w:val="00E9473A"/>
    <w:rsid w:val="00EB121F"/>
    <w:rsid w:val="00EB5BC4"/>
    <w:rsid w:val="00EC4485"/>
    <w:rsid w:val="00EC7B0D"/>
    <w:rsid w:val="00ED392F"/>
    <w:rsid w:val="00EE1A29"/>
    <w:rsid w:val="00EF2E47"/>
    <w:rsid w:val="00EF78B5"/>
    <w:rsid w:val="00F077F4"/>
    <w:rsid w:val="00F1008A"/>
    <w:rsid w:val="00F10BF1"/>
    <w:rsid w:val="00F1602D"/>
    <w:rsid w:val="00F2225E"/>
    <w:rsid w:val="00F23613"/>
    <w:rsid w:val="00F24E2D"/>
    <w:rsid w:val="00F2575E"/>
    <w:rsid w:val="00F30280"/>
    <w:rsid w:val="00F31203"/>
    <w:rsid w:val="00F35E2F"/>
    <w:rsid w:val="00F4385E"/>
    <w:rsid w:val="00F43E5E"/>
    <w:rsid w:val="00F479D4"/>
    <w:rsid w:val="00F734C2"/>
    <w:rsid w:val="00F82527"/>
    <w:rsid w:val="00F833D6"/>
    <w:rsid w:val="00F8344C"/>
    <w:rsid w:val="00F834EE"/>
    <w:rsid w:val="00F9135C"/>
    <w:rsid w:val="00F924B2"/>
    <w:rsid w:val="00F95453"/>
    <w:rsid w:val="00FA2B16"/>
    <w:rsid w:val="00FA49BF"/>
    <w:rsid w:val="00FA52C3"/>
    <w:rsid w:val="00FA62BE"/>
    <w:rsid w:val="00FE1297"/>
    <w:rsid w:val="00FE2A31"/>
    <w:rsid w:val="00FE344B"/>
    <w:rsid w:val="00FF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E6C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3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unhideWhenUsed/>
    <w:rsid w:val="00215383"/>
    <w:rPr>
      <w:sz w:val="18"/>
      <w:szCs w:val="18"/>
    </w:rPr>
  </w:style>
  <w:style w:type="paragraph" w:styleId="a5">
    <w:name w:val="annotation text"/>
    <w:basedOn w:val="a"/>
    <w:link w:val="a6"/>
    <w:uiPriority w:val="99"/>
    <w:unhideWhenUsed/>
    <w:rsid w:val="00215383"/>
    <w:pPr>
      <w:jc w:val="left"/>
    </w:pPr>
  </w:style>
  <w:style w:type="character" w:customStyle="1" w:styleId="a6">
    <w:name w:val="コメント文字列 (文字)"/>
    <w:basedOn w:val="a0"/>
    <w:link w:val="a5"/>
    <w:uiPriority w:val="99"/>
    <w:rsid w:val="00215383"/>
    <w:rPr>
      <w:rFonts w:ascii="Century" w:eastAsia="ＭＳ 明朝" w:hAnsi="Century" w:cs="Times New Roman"/>
      <w:szCs w:val="24"/>
    </w:rPr>
  </w:style>
  <w:style w:type="paragraph" w:styleId="a7">
    <w:name w:val="Balloon Text"/>
    <w:basedOn w:val="a"/>
    <w:link w:val="a8"/>
    <w:uiPriority w:val="99"/>
    <w:semiHidden/>
    <w:unhideWhenUsed/>
    <w:rsid w:val="00215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5383"/>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AC5DCD"/>
    <w:rPr>
      <w:b/>
      <w:bCs/>
    </w:rPr>
  </w:style>
  <w:style w:type="character" w:customStyle="1" w:styleId="aa">
    <w:name w:val="コメント内容 (文字)"/>
    <w:basedOn w:val="a6"/>
    <w:link w:val="a9"/>
    <w:uiPriority w:val="99"/>
    <w:semiHidden/>
    <w:rsid w:val="00AC5DCD"/>
    <w:rPr>
      <w:rFonts w:ascii="Century" w:eastAsia="ＭＳ 明朝" w:hAnsi="Century" w:cs="Times New Roman"/>
      <w:b/>
      <w:bCs/>
      <w:szCs w:val="24"/>
    </w:rPr>
  </w:style>
  <w:style w:type="paragraph" w:styleId="ab">
    <w:name w:val="List Paragraph"/>
    <w:basedOn w:val="a"/>
    <w:uiPriority w:val="34"/>
    <w:qFormat/>
    <w:rsid w:val="00C74FCF"/>
    <w:pPr>
      <w:ind w:leftChars="400" w:left="840"/>
    </w:pPr>
  </w:style>
  <w:style w:type="paragraph" w:styleId="ac">
    <w:name w:val="header"/>
    <w:basedOn w:val="a"/>
    <w:link w:val="ad"/>
    <w:uiPriority w:val="99"/>
    <w:unhideWhenUsed/>
    <w:rsid w:val="00F734C2"/>
    <w:pPr>
      <w:tabs>
        <w:tab w:val="center" w:pos="4252"/>
        <w:tab w:val="right" w:pos="8504"/>
      </w:tabs>
      <w:snapToGrid w:val="0"/>
    </w:pPr>
  </w:style>
  <w:style w:type="character" w:customStyle="1" w:styleId="ad">
    <w:name w:val="ヘッダー (文字)"/>
    <w:basedOn w:val="a0"/>
    <w:link w:val="ac"/>
    <w:uiPriority w:val="99"/>
    <w:rsid w:val="00F734C2"/>
    <w:rPr>
      <w:rFonts w:ascii="Century" w:eastAsia="ＭＳ 明朝" w:hAnsi="Century" w:cs="Times New Roman"/>
      <w:szCs w:val="24"/>
    </w:rPr>
  </w:style>
  <w:style w:type="paragraph" w:styleId="ae">
    <w:name w:val="footer"/>
    <w:basedOn w:val="a"/>
    <w:link w:val="af"/>
    <w:uiPriority w:val="99"/>
    <w:unhideWhenUsed/>
    <w:rsid w:val="00F734C2"/>
    <w:pPr>
      <w:tabs>
        <w:tab w:val="center" w:pos="4252"/>
        <w:tab w:val="right" w:pos="8504"/>
      </w:tabs>
      <w:snapToGrid w:val="0"/>
    </w:pPr>
  </w:style>
  <w:style w:type="character" w:customStyle="1" w:styleId="af">
    <w:name w:val="フッター (文字)"/>
    <w:basedOn w:val="a0"/>
    <w:link w:val="ae"/>
    <w:uiPriority w:val="99"/>
    <w:rsid w:val="00F734C2"/>
    <w:rPr>
      <w:rFonts w:ascii="Century" w:eastAsia="ＭＳ 明朝" w:hAnsi="Century" w:cs="Times New Roman"/>
      <w:szCs w:val="24"/>
    </w:rPr>
  </w:style>
  <w:style w:type="paragraph" w:styleId="af0">
    <w:name w:val="Revision"/>
    <w:hidden/>
    <w:uiPriority w:val="99"/>
    <w:semiHidden/>
    <w:rsid w:val="007902DD"/>
    <w:rPr>
      <w:rFonts w:ascii="Century" w:eastAsia="ＭＳ 明朝" w:hAnsi="Century" w:cs="Times New Roman"/>
      <w:szCs w:val="24"/>
    </w:rPr>
  </w:style>
  <w:style w:type="paragraph" w:customStyle="1" w:styleId="Default">
    <w:name w:val="Default"/>
    <w:rsid w:val="00E869B5"/>
    <w:pPr>
      <w:widowControl w:val="0"/>
      <w:autoSpaceDE w:val="0"/>
      <w:autoSpaceDN w:val="0"/>
      <w:adjustRightInd w:val="0"/>
    </w:pPr>
    <w:rPr>
      <w:rFonts w:ascii="ＭＳ 明朝" w:eastAsia="ＭＳ 明朝" w:cs="ＭＳ 明朝"/>
      <w:color w:val="000000"/>
      <w:kern w:val="0"/>
      <w:sz w:val="24"/>
      <w:szCs w:val="24"/>
    </w:rPr>
  </w:style>
  <w:style w:type="character" w:styleId="af1">
    <w:name w:val="Hyperlink"/>
    <w:basedOn w:val="a0"/>
    <w:uiPriority w:val="99"/>
    <w:unhideWhenUsed/>
    <w:rsid w:val="00643D30"/>
    <w:rPr>
      <w:color w:val="0563C1" w:themeColor="hyperlink"/>
      <w:u w:val="single"/>
    </w:rPr>
  </w:style>
  <w:style w:type="character" w:styleId="af2">
    <w:name w:val="Unresolved Mention"/>
    <w:basedOn w:val="a0"/>
    <w:uiPriority w:val="99"/>
    <w:semiHidden/>
    <w:unhideWhenUsed/>
    <w:rsid w:val="00643D30"/>
    <w:rPr>
      <w:color w:val="605E5C"/>
      <w:shd w:val="clear" w:color="auto" w:fill="E1DFDD"/>
    </w:rPr>
  </w:style>
  <w:style w:type="character" w:styleId="af3">
    <w:name w:val="FollowedHyperlink"/>
    <w:basedOn w:val="a0"/>
    <w:uiPriority w:val="99"/>
    <w:semiHidden/>
    <w:unhideWhenUsed/>
    <w:rsid w:val="00643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B13A-19F1-4A9E-8719-D135752C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2023-04-04T11:37:00Z</dcterms:created>
  <dcterms:modified xsi:type="dcterms:W3CDTF">2023-04-04T12:09:00Z</dcterms:modified>
</cp:coreProperties>
</file>