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8F55" w14:textId="7457D7B3" w:rsidR="00B70A3B" w:rsidRPr="00C30DF3" w:rsidRDefault="00B70A3B" w:rsidP="00B70A3B">
      <w:pPr>
        <w:jc w:val="center"/>
        <w:rPr>
          <w:rFonts w:ascii="Century" w:hAnsi="Century"/>
          <w:color w:val="FF0000"/>
        </w:rPr>
      </w:pPr>
      <w:r w:rsidRPr="00B70A3B">
        <w:rPr>
          <w:rFonts w:ascii="Century" w:hAnsi="Century" w:hint="eastAsia"/>
        </w:rPr>
        <w:t>医薬品リスク管理計画記載事例</w:t>
      </w:r>
      <w:r w:rsidR="00002EC2" w:rsidRPr="00C30DF3">
        <w:rPr>
          <w:rFonts w:ascii="Century" w:hAnsi="Century" w:hint="eastAsia"/>
          <w:color w:val="FF0000"/>
        </w:rPr>
        <w:t>（終了時）</w:t>
      </w:r>
    </w:p>
    <w:p w14:paraId="6742831F" w14:textId="77777777" w:rsidR="00B70A3B" w:rsidRDefault="00B70A3B" w:rsidP="00B70A3B">
      <w:pPr>
        <w:jc w:val="center"/>
        <w:rPr>
          <w:rFonts w:ascii="Century" w:hAnsi="Century"/>
        </w:rPr>
      </w:pPr>
    </w:p>
    <w:p w14:paraId="25F96C86" w14:textId="77777777" w:rsidR="00B70A3B" w:rsidRPr="00B70A3B" w:rsidRDefault="00B70A3B" w:rsidP="00B70A3B">
      <w:pPr>
        <w:jc w:val="center"/>
        <w:rPr>
          <w:rFonts w:ascii="Century" w:hAnsi="Century"/>
        </w:rPr>
      </w:pPr>
    </w:p>
    <w:p w14:paraId="111F106C" w14:textId="3902E123" w:rsidR="0056150C" w:rsidRDefault="00B70A3B" w:rsidP="00B70A3B">
      <w:pPr>
        <w:rPr>
          <w:rFonts w:ascii="Century" w:hAnsi="Century"/>
        </w:rPr>
      </w:pPr>
      <w:r w:rsidRPr="00B70A3B">
        <w:rPr>
          <w:rFonts w:ascii="Century" w:hAnsi="Century" w:hint="eastAsia"/>
        </w:rPr>
        <w:t>別紙の医薬品リスク管理計画記載事例に係る留意事項は次のとおり。</w:t>
      </w:r>
    </w:p>
    <w:p w14:paraId="77806BFC" w14:textId="77777777" w:rsidR="00B70A3B" w:rsidRDefault="00B70A3B" w:rsidP="00B70A3B">
      <w:pPr>
        <w:rPr>
          <w:rFonts w:ascii="Century" w:hAnsi="Century"/>
        </w:rPr>
      </w:pPr>
    </w:p>
    <w:p w14:paraId="5ED46282" w14:textId="77777777" w:rsidR="00050EE2" w:rsidRPr="00050EE2" w:rsidRDefault="00050EE2" w:rsidP="00050EE2">
      <w:pPr>
        <w:rPr>
          <w:rFonts w:ascii="Century" w:hAnsi="Century"/>
        </w:rPr>
      </w:pPr>
      <w:r w:rsidRPr="00050EE2">
        <w:rPr>
          <w:rFonts w:ascii="Century" w:hAnsi="Century" w:hint="eastAsia"/>
        </w:rPr>
        <w:t>＜留意事項＞</w:t>
      </w:r>
    </w:p>
    <w:p w14:paraId="14D40F23" w14:textId="77777777" w:rsidR="00050EE2" w:rsidRPr="00050EE2" w:rsidRDefault="00050EE2" w:rsidP="00050EE2">
      <w:pPr>
        <w:rPr>
          <w:rFonts w:ascii="Century" w:hAnsi="Century"/>
        </w:rPr>
      </w:pPr>
      <w:r w:rsidRPr="00050EE2">
        <w:rPr>
          <w:rFonts w:ascii="Century" w:hAnsi="Century" w:hint="eastAsia"/>
        </w:rPr>
        <w:t>（１）位置付け</w:t>
      </w:r>
    </w:p>
    <w:p w14:paraId="3822D76D" w14:textId="3E83C1FF"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医薬品リスク管理計画の</w:t>
      </w:r>
      <w:r w:rsidR="00246550">
        <w:rPr>
          <w:rFonts w:ascii="Century" w:hAnsi="Century" w:hint="eastAsia"/>
        </w:rPr>
        <w:t>終了時における</w:t>
      </w:r>
      <w:r w:rsidRPr="00050EE2">
        <w:rPr>
          <w:rFonts w:ascii="Century" w:hAnsi="Century" w:hint="eastAsia"/>
        </w:rPr>
        <w:t>表記方法の参考のために、例示として提示するものである。</w:t>
      </w:r>
    </w:p>
    <w:p w14:paraId="2BAF45B8" w14:textId="77777777" w:rsidR="00050EE2" w:rsidRPr="00050EE2" w:rsidRDefault="00050EE2" w:rsidP="00050EE2">
      <w:pPr>
        <w:rPr>
          <w:rFonts w:ascii="Century" w:hAnsi="Century"/>
        </w:rPr>
      </w:pPr>
      <w:r w:rsidRPr="00050EE2">
        <w:rPr>
          <w:rFonts w:ascii="Century" w:hAnsi="Century" w:hint="eastAsia"/>
        </w:rPr>
        <w:t>（２）作成方針</w:t>
      </w:r>
    </w:p>
    <w:p w14:paraId="7E126481" w14:textId="77777777"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特定の薬剤を想定していないが、項目間の整合はできる限り考慮した。</w:t>
      </w:r>
    </w:p>
    <w:p w14:paraId="22A69FB4" w14:textId="77777777"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可能な範囲で具体的な記入例を提示した。</w:t>
      </w:r>
    </w:p>
    <w:p w14:paraId="6D497329" w14:textId="77777777" w:rsidR="00050EE2" w:rsidRPr="00050EE2" w:rsidRDefault="00050EE2" w:rsidP="00050EE2">
      <w:pPr>
        <w:rPr>
          <w:rFonts w:ascii="Century" w:hAnsi="Century"/>
        </w:rPr>
      </w:pPr>
      <w:r w:rsidRPr="00050EE2">
        <w:rPr>
          <w:rFonts w:ascii="Century" w:hAnsi="Century" w:hint="eastAsia"/>
        </w:rPr>
        <w:t>（３）注意事項</w:t>
      </w:r>
    </w:p>
    <w:p w14:paraId="051F639A" w14:textId="3E8A7066"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安全性検討事項が本記載事例に挙げられているものと同じだとしても、必ずしも安全性監視活動及びリスク最小化活動について本記載事例と同じになるとは限らない。</w:t>
      </w:r>
    </w:p>
    <w:p w14:paraId="578FADD1" w14:textId="6D2919E7"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実際の</w:t>
      </w:r>
      <w:r w:rsidR="00937093">
        <w:rPr>
          <w:rFonts w:ascii="Century" w:hAnsi="Century" w:hint="eastAsia"/>
        </w:rPr>
        <w:t>作成</w:t>
      </w:r>
      <w:r w:rsidRPr="00050EE2">
        <w:rPr>
          <w:rFonts w:ascii="Century" w:hAnsi="Century" w:hint="eastAsia"/>
        </w:rPr>
        <w:t>の際には適応症、使用患者群など医薬品の特徴に応じて特定される安全性検討事項に基づいて</w:t>
      </w:r>
      <w:r w:rsidR="00335B1A">
        <w:rPr>
          <w:rFonts w:ascii="Century" w:hAnsi="Century" w:hint="eastAsia"/>
        </w:rPr>
        <w:t>作成</w:t>
      </w:r>
      <w:r w:rsidRPr="00050EE2">
        <w:rPr>
          <w:rFonts w:ascii="Century" w:hAnsi="Century" w:hint="eastAsia"/>
        </w:rPr>
        <w:t>すること。</w:t>
      </w:r>
    </w:p>
    <w:p w14:paraId="771F4487" w14:textId="72819AC1" w:rsidR="0056150C" w:rsidRDefault="0056150C" w:rsidP="00872BD4">
      <w:pPr>
        <w:rPr>
          <w:rFonts w:ascii="Century" w:hAnsi="Century"/>
        </w:rPr>
      </w:pPr>
    </w:p>
    <w:p w14:paraId="7DD6AEF7" w14:textId="77777777" w:rsidR="00EA37F9" w:rsidRDefault="00EA37F9">
      <w:pPr>
        <w:widowControl/>
        <w:rPr>
          <w:rFonts w:ascii="Century" w:hAnsi="Century"/>
        </w:rPr>
        <w:sectPr w:rsidR="00EA37F9" w:rsidSect="00731118">
          <w:headerReference w:type="default" r:id="rId8"/>
          <w:footerReference w:type="default" r:id="rId9"/>
          <w:pgSz w:w="11907" w:h="16839" w:code="9"/>
          <w:pgMar w:top="1418" w:right="1418" w:bottom="1701" w:left="1418" w:header="737" w:footer="851" w:gutter="0"/>
          <w:cols w:space="425"/>
          <w:docGrid w:linePitch="360"/>
        </w:sectPr>
      </w:pPr>
    </w:p>
    <w:p w14:paraId="49BF4674" w14:textId="6EA6B96C" w:rsidR="0056150C" w:rsidRDefault="0056150C">
      <w:pPr>
        <w:widowControl/>
        <w:rPr>
          <w:rFonts w:ascii="Century" w:hAnsi="Century"/>
        </w:rPr>
      </w:pPr>
    </w:p>
    <w:p w14:paraId="62DC6DDD" w14:textId="77777777" w:rsidR="00B46A5C" w:rsidRPr="00183ECB" w:rsidRDefault="00B46A5C" w:rsidP="00B46A5C">
      <w:pPr>
        <w:jc w:val="right"/>
      </w:pPr>
      <w:r w:rsidRPr="00183ECB">
        <w:rPr>
          <w:rFonts w:hint="eastAsia"/>
        </w:rPr>
        <w:t>（別紙様式</w:t>
      </w:r>
      <w:r w:rsidR="003F065E" w:rsidRPr="00183ECB">
        <w:rPr>
          <w:rFonts w:hint="eastAsia"/>
        </w:rPr>
        <w:t>１</w:t>
      </w:r>
      <w:r w:rsidRPr="00183ECB">
        <w:rPr>
          <w:rFonts w:hint="eastAsia"/>
        </w:rPr>
        <w:t>）</w:t>
      </w:r>
    </w:p>
    <w:p w14:paraId="3D6FA7D4" w14:textId="38699783" w:rsidR="00B46A5C" w:rsidRPr="00183ECB" w:rsidRDefault="00B46A5C" w:rsidP="00B46A5C">
      <w:pPr>
        <w:jc w:val="center"/>
      </w:pPr>
      <w:r w:rsidRPr="00183ECB">
        <w:rPr>
          <w:rFonts w:hint="eastAsia"/>
        </w:rPr>
        <w:t>医薬品リスク管理計画</w:t>
      </w:r>
    </w:p>
    <w:p w14:paraId="7F86431C" w14:textId="77777777" w:rsidR="00B46A5C" w:rsidRPr="00183ECB" w:rsidRDefault="00B46A5C" w:rsidP="00B46A5C"/>
    <w:p w14:paraId="5CC973DE" w14:textId="23C1F9A7" w:rsidR="00B46A5C" w:rsidRPr="00183ECB" w:rsidRDefault="003F065E" w:rsidP="0081744B">
      <w:pPr>
        <w:ind w:leftChars="1800" w:left="4320"/>
        <w:jc w:val="right"/>
        <w:rPr>
          <w:lang w:eastAsia="zh-CN"/>
        </w:rPr>
      </w:pPr>
      <w:r w:rsidRPr="00183ECB">
        <w:rPr>
          <w:rFonts w:hint="eastAsia"/>
          <w:lang w:eastAsia="zh-CN"/>
        </w:rPr>
        <w:t>会社</w:t>
      </w:r>
      <w:r w:rsidR="00B46A5C" w:rsidRPr="00183ECB">
        <w:rPr>
          <w:rFonts w:hint="eastAsia"/>
          <w:lang w:eastAsia="zh-CN"/>
        </w:rPr>
        <w:t>名：</w:t>
      </w:r>
      <w:r w:rsidR="00CE5EA4">
        <w:rPr>
          <w:rFonts w:hint="eastAsia"/>
        </w:rPr>
        <w:t>〇〇</w:t>
      </w:r>
      <w:r w:rsidR="00B46A5C" w:rsidRPr="00183ECB">
        <w:rPr>
          <w:rFonts w:hint="eastAsia"/>
          <w:lang w:eastAsia="zh-CN"/>
        </w:rPr>
        <w:t>株式会社</w:t>
      </w:r>
    </w:p>
    <w:p w14:paraId="376EFEAA" w14:textId="77777777" w:rsidR="00B46A5C" w:rsidRPr="00183ECB" w:rsidRDefault="00B46A5C" w:rsidP="00B46A5C">
      <w:pPr>
        <w:rPr>
          <w:lang w:eastAsia="zh-CN"/>
        </w:rPr>
      </w:pPr>
    </w:p>
    <w:p w14:paraId="382C92A1" w14:textId="77777777" w:rsidR="00B46A5C" w:rsidRPr="00183ECB" w:rsidRDefault="00B46A5C" w:rsidP="00B46A5C">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2904"/>
        <w:gridCol w:w="1989"/>
        <w:gridCol w:w="2405"/>
      </w:tblGrid>
      <w:tr w:rsidR="00B46A5C" w:rsidRPr="00183ECB" w14:paraId="64D1A32B" w14:textId="77777777" w:rsidTr="003E536A">
        <w:trPr>
          <w:trHeight w:val="374"/>
          <w:jc w:val="center"/>
        </w:trPr>
        <w:tc>
          <w:tcPr>
            <w:tcW w:w="9072" w:type="dxa"/>
            <w:gridSpan w:val="4"/>
            <w:tcBorders>
              <w:top w:val="single" w:sz="12" w:space="0" w:color="auto"/>
              <w:left w:val="single" w:sz="12" w:space="0" w:color="auto"/>
              <w:bottom w:val="single" w:sz="12" w:space="0" w:color="auto"/>
              <w:right w:val="single" w:sz="12" w:space="0" w:color="auto"/>
            </w:tcBorders>
            <w:vAlign w:val="center"/>
          </w:tcPr>
          <w:p w14:paraId="21020049" w14:textId="77777777" w:rsidR="00B46A5C" w:rsidRPr="00183ECB" w:rsidRDefault="00B46A5C" w:rsidP="00B46A5C">
            <w:pPr>
              <w:jc w:val="center"/>
            </w:pPr>
            <w:r w:rsidRPr="00183ECB">
              <w:rPr>
                <w:rFonts w:hint="eastAsia"/>
              </w:rPr>
              <w:t>品目の概要</w:t>
            </w:r>
          </w:p>
        </w:tc>
      </w:tr>
      <w:tr w:rsidR="00433C02" w:rsidRPr="00183ECB" w14:paraId="1C0EFFD0" w14:textId="77777777" w:rsidTr="00D808EA">
        <w:trPr>
          <w:trHeight w:val="680"/>
          <w:jc w:val="center"/>
        </w:trPr>
        <w:tc>
          <w:tcPr>
            <w:tcW w:w="1774" w:type="dxa"/>
            <w:tcBorders>
              <w:top w:val="single" w:sz="12" w:space="0" w:color="auto"/>
              <w:left w:val="single" w:sz="12" w:space="0" w:color="auto"/>
              <w:right w:val="single" w:sz="4" w:space="0" w:color="auto"/>
            </w:tcBorders>
            <w:vAlign w:val="center"/>
          </w:tcPr>
          <w:p w14:paraId="596DA0BB" w14:textId="77777777" w:rsidR="00B46A5C" w:rsidRPr="00183ECB" w:rsidRDefault="00B46A5C" w:rsidP="00B46A5C">
            <w:pPr>
              <w:jc w:val="distribute"/>
            </w:pPr>
            <w:r w:rsidRPr="00183ECB">
              <w:rPr>
                <w:rFonts w:hint="eastAsia"/>
              </w:rPr>
              <w:t>承認年月日</w:t>
            </w:r>
          </w:p>
        </w:tc>
        <w:tc>
          <w:tcPr>
            <w:tcW w:w="2904" w:type="dxa"/>
            <w:tcBorders>
              <w:top w:val="single" w:sz="12" w:space="0" w:color="auto"/>
              <w:left w:val="single" w:sz="4" w:space="0" w:color="auto"/>
              <w:right w:val="single" w:sz="4" w:space="0" w:color="auto"/>
            </w:tcBorders>
            <w:vAlign w:val="center"/>
          </w:tcPr>
          <w:p w14:paraId="41CD2C1C" w14:textId="4D1211C8" w:rsidR="00C83126" w:rsidRPr="00183ECB" w:rsidRDefault="004857BF" w:rsidP="004857BF">
            <w:r>
              <w:rPr>
                <w:rFonts w:hint="eastAsia"/>
              </w:rPr>
              <w:t>20**</w:t>
            </w:r>
            <w:r>
              <w:rPr>
                <w:rFonts w:hint="eastAsia"/>
              </w:rPr>
              <w:t>年</w:t>
            </w:r>
            <w:r>
              <w:rPr>
                <w:rFonts w:hint="eastAsia"/>
              </w:rPr>
              <w:t>*</w:t>
            </w:r>
            <w:r>
              <w:rPr>
                <w:rFonts w:hint="eastAsia"/>
              </w:rPr>
              <w:t>月</w:t>
            </w:r>
            <w:r>
              <w:rPr>
                <w:rFonts w:hint="eastAsia"/>
              </w:rPr>
              <w:t>*</w:t>
            </w:r>
            <w:r>
              <w:rPr>
                <w:rFonts w:hint="eastAsia"/>
              </w:rPr>
              <w:t>日</w:t>
            </w:r>
          </w:p>
        </w:tc>
        <w:tc>
          <w:tcPr>
            <w:tcW w:w="1989" w:type="dxa"/>
            <w:tcBorders>
              <w:top w:val="single" w:sz="12" w:space="0" w:color="auto"/>
              <w:left w:val="single" w:sz="4" w:space="0" w:color="auto"/>
              <w:right w:val="single" w:sz="4" w:space="0" w:color="auto"/>
            </w:tcBorders>
            <w:vAlign w:val="center"/>
          </w:tcPr>
          <w:p w14:paraId="7721FA72" w14:textId="77777777" w:rsidR="00B46A5C" w:rsidRPr="00183ECB" w:rsidRDefault="00B46A5C" w:rsidP="00B46A5C">
            <w:pPr>
              <w:jc w:val="distribute"/>
            </w:pPr>
            <w:r w:rsidRPr="00183ECB">
              <w:rPr>
                <w:rFonts w:hint="eastAsia"/>
              </w:rPr>
              <w:t>薬効分類</w:t>
            </w:r>
          </w:p>
        </w:tc>
        <w:tc>
          <w:tcPr>
            <w:tcW w:w="2405" w:type="dxa"/>
            <w:tcBorders>
              <w:top w:val="single" w:sz="12" w:space="0" w:color="auto"/>
              <w:left w:val="single" w:sz="4" w:space="0" w:color="auto"/>
              <w:right w:val="single" w:sz="12" w:space="0" w:color="auto"/>
            </w:tcBorders>
            <w:vAlign w:val="center"/>
          </w:tcPr>
          <w:p w14:paraId="1CC7121F" w14:textId="2FE2B5F4" w:rsidR="00B46A5C" w:rsidRPr="00183ECB" w:rsidRDefault="004857BF" w:rsidP="004857BF">
            <w:pPr>
              <w:rPr>
                <w:iCs/>
              </w:rPr>
            </w:pPr>
            <w:r w:rsidRPr="004857BF">
              <w:rPr>
                <w:iCs/>
              </w:rPr>
              <w:t>87***</w:t>
            </w:r>
          </w:p>
        </w:tc>
      </w:tr>
      <w:tr w:rsidR="00433C02" w:rsidRPr="00183ECB" w14:paraId="54685951" w14:textId="77777777" w:rsidTr="00D808EA">
        <w:trPr>
          <w:trHeight w:val="680"/>
          <w:jc w:val="center"/>
        </w:trPr>
        <w:tc>
          <w:tcPr>
            <w:tcW w:w="1774" w:type="dxa"/>
            <w:tcBorders>
              <w:left w:val="single" w:sz="12" w:space="0" w:color="auto"/>
              <w:right w:val="single" w:sz="4" w:space="0" w:color="auto"/>
            </w:tcBorders>
            <w:vAlign w:val="center"/>
          </w:tcPr>
          <w:p w14:paraId="06788C28" w14:textId="77777777" w:rsidR="00B46A5C" w:rsidRPr="00183ECB" w:rsidRDefault="00B46A5C" w:rsidP="00B46A5C">
            <w:pPr>
              <w:jc w:val="distribute"/>
            </w:pPr>
            <w:r w:rsidRPr="00183ECB">
              <w:rPr>
                <w:rFonts w:hint="eastAsia"/>
              </w:rPr>
              <w:t>再審査期間</w:t>
            </w:r>
          </w:p>
        </w:tc>
        <w:tc>
          <w:tcPr>
            <w:tcW w:w="2904" w:type="dxa"/>
            <w:tcBorders>
              <w:left w:val="single" w:sz="4" w:space="0" w:color="auto"/>
              <w:right w:val="single" w:sz="4" w:space="0" w:color="auto"/>
            </w:tcBorders>
            <w:vAlign w:val="center"/>
          </w:tcPr>
          <w:p w14:paraId="1A1A11AE" w14:textId="5BD44BC9" w:rsidR="009F42C5" w:rsidRPr="00253A3C" w:rsidRDefault="004857BF" w:rsidP="004857BF">
            <w:pPr>
              <w:rPr>
                <w:u w:val="single"/>
              </w:rPr>
            </w:pPr>
            <w:r w:rsidRPr="00085D8E">
              <w:rPr>
                <w:rFonts w:hint="eastAsia"/>
              </w:rPr>
              <w:t>●年</w:t>
            </w:r>
          </w:p>
        </w:tc>
        <w:tc>
          <w:tcPr>
            <w:tcW w:w="1989" w:type="dxa"/>
            <w:tcBorders>
              <w:left w:val="single" w:sz="4" w:space="0" w:color="auto"/>
              <w:right w:val="single" w:sz="4" w:space="0" w:color="auto"/>
            </w:tcBorders>
            <w:vAlign w:val="center"/>
          </w:tcPr>
          <w:p w14:paraId="7524F8C7" w14:textId="77777777" w:rsidR="00B46A5C" w:rsidRPr="00183ECB" w:rsidRDefault="00B46A5C" w:rsidP="00B46A5C">
            <w:pPr>
              <w:jc w:val="distribute"/>
            </w:pPr>
            <w:r w:rsidRPr="00183ECB">
              <w:rPr>
                <w:rFonts w:hint="eastAsia"/>
              </w:rPr>
              <w:t>承認番号</w:t>
            </w:r>
          </w:p>
        </w:tc>
        <w:tc>
          <w:tcPr>
            <w:tcW w:w="2405" w:type="dxa"/>
            <w:tcBorders>
              <w:left w:val="single" w:sz="4" w:space="0" w:color="auto"/>
              <w:right w:val="single" w:sz="12" w:space="0" w:color="auto"/>
            </w:tcBorders>
            <w:vAlign w:val="center"/>
          </w:tcPr>
          <w:p w14:paraId="3BA56D8C" w14:textId="5647A5F5" w:rsidR="00662BA1" w:rsidRPr="00662BA1" w:rsidRDefault="004857BF" w:rsidP="004857BF">
            <w:pPr>
              <w:pStyle w:val="ListNumeric1"/>
              <w:numPr>
                <w:ilvl w:val="0"/>
                <w:numId w:val="0"/>
              </w:numPr>
              <w:rPr>
                <w:color w:val="000000" w:themeColor="text1"/>
              </w:rPr>
            </w:pPr>
            <w:r w:rsidRPr="004857BF">
              <w:rPr>
                <w:color w:val="000000" w:themeColor="text1"/>
              </w:rPr>
              <w:t>************</w:t>
            </w:r>
          </w:p>
        </w:tc>
      </w:tr>
      <w:tr w:rsidR="00B46A5C" w:rsidRPr="00183ECB" w14:paraId="5AB40E77" w14:textId="77777777" w:rsidTr="003E536A">
        <w:trPr>
          <w:trHeight w:val="680"/>
          <w:jc w:val="center"/>
        </w:trPr>
        <w:tc>
          <w:tcPr>
            <w:tcW w:w="1774" w:type="dxa"/>
            <w:tcBorders>
              <w:left w:val="single" w:sz="12" w:space="0" w:color="auto"/>
              <w:right w:val="single" w:sz="4" w:space="0" w:color="auto"/>
            </w:tcBorders>
            <w:vAlign w:val="center"/>
          </w:tcPr>
          <w:p w14:paraId="423760E0" w14:textId="77777777" w:rsidR="00B46A5C" w:rsidRPr="00183ECB" w:rsidRDefault="00B46A5C" w:rsidP="00B46A5C">
            <w:pPr>
              <w:jc w:val="distribute"/>
            </w:pPr>
            <w:r w:rsidRPr="00183ECB">
              <w:rPr>
                <w:rFonts w:hint="eastAsia"/>
              </w:rPr>
              <w:t>国際誕生日</w:t>
            </w:r>
          </w:p>
        </w:tc>
        <w:tc>
          <w:tcPr>
            <w:tcW w:w="7298" w:type="dxa"/>
            <w:gridSpan w:val="3"/>
            <w:tcBorders>
              <w:left w:val="single" w:sz="4" w:space="0" w:color="auto"/>
              <w:right w:val="single" w:sz="12" w:space="0" w:color="auto"/>
            </w:tcBorders>
            <w:vAlign w:val="center"/>
          </w:tcPr>
          <w:p w14:paraId="5F5F00F1" w14:textId="03CF253A" w:rsidR="00C30CE8" w:rsidRPr="00183ECB" w:rsidRDefault="00F66B24" w:rsidP="00F66B24">
            <w:r>
              <w:rPr>
                <w:rFonts w:hint="eastAsia"/>
              </w:rPr>
              <w:t>20**</w:t>
            </w:r>
            <w:r>
              <w:rPr>
                <w:rFonts w:hint="eastAsia"/>
              </w:rPr>
              <w:t>年</w:t>
            </w:r>
            <w:r>
              <w:rPr>
                <w:rFonts w:hint="eastAsia"/>
              </w:rPr>
              <w:t>*</w:t>
            </w:r>
            <w:r>
              <w:rPr>
                <w:rFonts w:hint="eastAsia"/>
              </w:rPr>
              <w:t>月</w:t>
            </w:r>
            <w:r>
              <w:rPr>
                <w:rFonts w:hint="eastAsia"/>
              </w:rPr>
              <w:t>*</w:t>
            </w:r>
            <w:r>
              <w:rPr>
                <w:rFonts w:hint="eastAsia"/>
              </w:rPr>
              <w:t>日</w:t>
            </w:r>
          </w:p>
        </w:tc>
      </w:tr>
      <w:tr w:rsidR="00B46A5C" w:rsidRPr="00183ECB" w14:paraId="4433AF01" w14:textId="77777777" w:rsidTr="003E536A">
        <w:trPr>
          <w:trHeight w:val="680"/>
          <w:jc w:val="center"/>
        </w:trPr>
        <w:tc>
          <w:tcPr>
            <w:tcW w:w="1774" w:type="dxa"/>
            <w:tcBorders>
              <w:left w:val="single" w:sz="12" w:space="0" w:color="auto"/>
              <w:right w:val="single" w:sz="4" w:space="0" w:color="auto"/>
            </w:tcBorders>
            <w:vAlign w:val="center"/>
          </w:tcPr>
          <w:p w14:paraId="489BE12B" w14:textId="77777777" w:rsidR="00B46A5C" w:rsidRPr="00183ECB" w:rsidRDefault="00B46A5C" w:rsidP="00B46A5C">
            <w:pPr>
              <w:jc w:val="distribute"/>
            </w:pPr>
            <w:r w:rsidRPr="00183ECB">
              <w:rPr>
                <w:rFonts w:hint="eastAsia"/>
              </w:rPr>
              <w:t>販売名</w:t>
            </w:r>
          </w:p>
        </w:tc>
        <w:tc>
          <w:tcPr>
            <w:tcW w:w="0" w:type="auto"/>
            <w:gridSpan w:val="3"/>
            <w:tcBorders>
              <w:left w:val="single" w:sz="4" w:space="0" w:color="auto"/>
              <w:right w:val="single" w:sz="12" w:space="0" w:color="auto"/>
            </w:tcBorders>
            <w:vAlign w:val="center"/>
          </w:tcPr>
          <w:p w14:paraId="4FE5AB72" w14:textId="38C81970" w:rsidR="00F66B24" w:rsidRDefault="00F66B24" w:rsidP="00F66B24">
            <w:r>
              <w:rPr>
                <w:rFonts w:hint="eastAsia"/>
              </w:rPr>
              <w:t>ABC</w:t>
            </w:r>
            <w:r>
              <w:rPr>
                <w:rFonts w:hint="eastAsia"/>
              </w:rPr>
              <w:t>錠</w:t>
            </w:r>
            <w:r>
              <w:rPr>
                <w:rFonts w:hint="eastAsia"/>
              </w:rPr>
              <w:t xml:space="preserve"> 1mg</w:t>
            </w:r>
            <w:r>
              <w:rPr>
                <w:rFonts w:hint="eastAsia"/>
              </w:rPr>
              <w:t>、</w:t>
            </w:r>
            <w:r>
              <w:rPr>
                <w:rFonts w:hint="eastAsia"/>
              </w:rPr>
              <w:t>ABC</w:t>
            </w:r>
            <w:r>
              <w:rPr>
                <w:rFonts w:hint="eastAsia"/>
              </w:rPr>
              <w:t>錠</w:t>
            </w:r>
            <w:r>
              <w:rPr>
                <w:rFonts w:hint="eastAsia"/>
              </w:rPr>
              <w:t xml:space="preserve"> 2mg</w:t>
            </w:r>
            <w:r>
              <w:rPr>
                <w:rFonts w:hint="eastAsia"/>
              </w:rPr>
              <w:t>、</w:t>
            </w:r>
            <w:r>
              <w:rPr>
                <w:rFonts w:hint="eastAsia"/>
              </w:rPr>
              <w:t>ABC</w:t>
            </w:r>
            <w:r>
              <w:rPr>
                <w:rFonts w:hint="eastAsia"/>
              </w:rPr>
              <w:t>錠</w:t>
            </w:r>
            <w:r>
              <w:rPr>
                <w:rFonts w:hint="eastAsia"/>
              </w:rPr>
              <w:t xml:space="preserve"> 3mg</w:t>
            </w:r>
            <w:r>
              <w:rPr>
                <w:rFonts w:hint="eastAsia"/>
              </w:rPr>
              <w:t>、</w:t>
            </w:r>
            <w:r>
              <w:rPr>
                <w:rFonts w:hint="eastAsia"/>
              </w:rPr>
              <w:t>ABC OD</w:t>
            </w:r>
            <w:r>
              <w:rPr>
                <w:rFonts w:hint="eastAsia"/>
              </w:rPr>
              <w:t>錠</w:t>
            </w:r>
            <w:r>
              <w:rPr>
                <w:rFonts w:hint="eastAsia"/>
              </w:rPr>
              <w:t xml:space="preserve"> 1mg</w:t>
            </w:r>
            <w:r>
              <w:rPr>
                <w:rFonts w:hint="eastAsia"/>
              </w:rPr>
              <w:t>、</w:t>
            </w:r>
          </w:p>
          <w:p w14:paraId="1F1A04B7" w14:textId="701B283F" w:rsidR="00C83126" w:rsidRPr="00183ECB" w:rsidRDefault="00F66B24" w:rsidP="00F66B24">
            <w:r>
              <w:rPr>
                <w:rFonts w:hint="eastAsia"/>
              </w:rPr>
              <w:t>ABC OD</w:t>
            </w:r>
            <w:r>
              <w:rPr>
                <w:rFonts w:hint="eastAsia"/>
              </w:rPr>
              <w:t>錠</w:t>
            </w:r>
            <w:r>
              <w:rPr>
                <w:rFonts w:hint="eastAsia"/>
              </w:rPr>
              <w:t xml:space="preserve"> 2mg</w:t>
            </w:r>
            <w:r>
              <w:rPr>
                <w:rFonts w:hint="eastAsia"/>
              </w:rPr>
              <w:t>、</w:t>
            </w:r>
            <w:r>
              <w:rPr>
                <w:rFonts w:hint="eastAsia"/>
              </w:rPr>
              <w:t>ABC OD</w:t>
            </w:r>
            <w:r>
              <w:rPr>
                <w:rFonts w:hint="eastAsia"/>
              </w:rPr>
              <w:t>錠</w:t>
            </w:r>
            <w:r>
              <w:rPr>
                <w:rFonts w:hint="eastAsia"/>
              </w:rPr>
              <w:t xml:space="preserve"> 3mg</w:t>
            </w:r>
          </w:p>
        </w:tc>
      </w:tr>
      <w:tr w:rsidR="00B46A5C" w:rsidRPr="00183ECB" w14:paraId="0C52A096" w14:textId="77777777" w:rsidTr="003E536A">
        <w:trPr>
          <w:trHeight w:val="680"/>
          <w:jc w:val="center"/>
        </w:trPr>
        <w:tc>
          <w:tcPr>
            <w:tcW w:w="1774" w:type="dxa"/>
            <w:tcBorders>
              <w:left w:val="single" w:sz="12" w:space="0" w:color="auto"/>
              <w:right w:val="single" w:sz="4" w:space="0" w:color="auto"/>
            </w:tcBorders>
            <w:vAlign w:val="center"/>
          </w:tcPr>
          <w:p w14:paraId="0DCDA0FE" w14:textId="77777777" w:rsidR="00B46A5C" w:rsidRPr="00183ECB" w:rsidRDefault="00B46A5C" w:rsidP="00B46A5C">
            <w:pPr>
              <w:jc w:val="distribute"/>
            </w:pPr>
            <w:r w:rsidRPr="00183ECB">
              <w:rPr>
                <w:rFonts w:hint="eastAsia"/>
              </w:rPr>
              <w:t>有効成分</w:t>
            </w:r>
          </w:p>
        </w:tc>
        <w:tc>
          <w:tcPr>
            <w:tcW w:w="7298" w:type="dxa"/>
            <w:gridSpan w:val="3"/>
            <w:tcBorders>
              <w:left w:val="single" w:sz="4" w:space="0" w:color="auto"/>
              <w:right w:val="single" w:sz="12" w:space="0" w:color="auto"/>
            </w:tcBorders>
            <w:vAlign w:val="center"/>
          </w:tcPr>
          <w:p w14:paraId="24A5EBC5" w14:textId="17E00CB1" w:rsidR="00B46A5C" w:rsidRPr="00183ECB" w:rsidRDefault="00F66B24" w:rsidP="00B46A5C">
            <w:r w:rsidRPr="00F66B24">
              <w:rPr>
                <w:rFonts w:hint="eastAsia"/>
              </w:rPr>
              <w:t>DEF</w:t>
            </w:r>
            <w:r w:rsidRPr="00F66B24">
              <w:rPr>
                <w:rFonts w:hint="eastAsia"/>
              </w:rPr>
              <w:t>塩酸塩</w:t>
            </w:r>
          </w:p>
        </w:tc>
      </w:tr>
      <w:tr w:rsidR="00B46A5C" w:rsidRPr="00183ECB" w14:paraId="693BBB0C" w14:textId="77777777" w:rsidTr="003E536A">
        <w:trPr>
          <w:trHeight w:val="680"/>
          <w:jc w:val="center"/>
        </w:trPr>
        <w:tc>
          <w:tcPr>
            <w:tcW w:w="1774" w:type="dxa"/>
            <w:tcBorders>
              <w:left w:val="single" w:sz="12" w:space="0" w:color="auto"/>
              <w:right w:val="single" w:sz="4" w:space="0" w:color="auto"/>
            </w:tcBorders>
            <w:vAlign w:val="center"/>
          </w:tcPr>
          <w:p w14:paraId="58E760EC" w14:textId="1F86B6A7" w:rsidR="00B46A5C" w:rsidRPr="00183ECB" w:rsidRDefault="00B46A5C" w:rsidP="00B46A5C">
            <w:pPr>
              <w:jc w:val="distribute"/>
            </w:pPr>
            <w:r w:rsidRPr="00183ECB">
              <w:rPr>
                <w:rFonts w:hint="eastAsia"/>
              </w:rPr>
              <w:t>含量及び剤</w:t>
            </w:r>
            <w:r w:rsidR="00B81068" w:rsidRPr="00183ECB">
              <w:rPr>
                <w:rFonts w:hint="eastAsia"/>
              </w:rPr>
              <w:t>形</w:t>
            </w:r>
          </w:p>
        </w:tc>
        <w:tc>
          <w:tcPr>
            <w:tcW w:w="7298" w:type="dxa"/>
            <w:gridSpan w:val="3"/>
            <w:tcBorders>
              <w:left w:val="single" w:sz="4" w:space="0" w:color="auto"/>
              <w:right w:val="single" w:sz="12" w:space="0" w:color="auto"/>
            </w:tcBorders>
            <w:vAlign w:val="center"/>
          </w:tcPr>
          <w:p w14:paraId="3853283F" w14:textId="50654671" w:rsidR="00C83126" w:rsidRPr="002C38F3" w:rsidRDefault="00F7251A" w:rsidP="009C56F0">
            <w:pPr>
              <w:pStyle w:val="ListNumeric1"/>
              <w:numPr>
                <w:ilvl w:val="0"/>
                <w:numId w:val="0"/>
              </w:numPr>
              <w:rPr>
                <w:color w:val="000000" w:themeColor="text1"/>
                <w:u w:val="single"/>
              </w:rPr>
            </w:pPr>
            <w:r>
              <w:t>ABC</w:t>
            </w:r>
            <w:r>
              <w:t>：・・・・・・・・</w:t>
            </w:r>
          </w:p>
        </w:tc>
      </w:tr>
      <w:tr w:rsidR="00B46A5C" w:rsidRPr="00183ECB" w14:paraId="092816ED" w14:textId="77777777" w:rsidTr="003E536A">
        <w:trPr>
          <w:trHeight w:val="680"/>
          <w:jc w:val="center"/>
        </w:trPr>
        <w:tc>
          <w:tcPr>
            <w:tcW w:w="1774" w:type="dxa"/>
            <w:tcBorders>
              <w:left w:val="single" w:sz="12" w:space="0" w:color="auto"/>
              <w:right w:val="single" w:sz="4" w:space="0" w:color="auto"/>
            </w:tcBorders>
            <w:vAlign w:val="center"/>
          </w:tcPr>
          <w:p w14:paraId="3383A41C" w14:textId="77777777" w:rsidR="00B46A5C" w:rsidRPr="00183ECB" w:rsidRDefault="00B46A5C" w:rsidP="00B46A5C">
            <w:pPr>
              <w:jc w:val="distribute"/>
            </w:pPr>
            <w:r w:rsidRPr="00183ECB">
              <w:rPr>
                <w:rFonts w:hint="eastAsia"/>
              </w:rPr>
              <w:t>用法及び用量</w:t>
            </w:r>
          </w:p>
        </w:tc>
        <w:tc>
          <w:tcPr>
            <w:tcW w:w="7298" w:type="dxa"/>
            <w:gridSpan w:val="3"/>
            <w:tcBorders>
              <w:left w:val="single" w:sz="4" w:space="0" w:color="auto"/>
              <w:right w:val="single" w:sz="12" w:space="0" w:color="auto"/>
            </w:tcBorders>
            <w:vAlign w:val="center"/>
          </w:tcPr>
          <w:p w14:paraId="663B39DF" w14:textId="7DC80CDF" w:rsidR="00D3536A" w:rsidRPr="00183ECB" w:rsidRDefault="00F7251A" w:rsidP="009C56F0">
            <w:r>
              <w:rPr>
                <w:rFonts w:hint="eastAsia"/>
              </w:rPr>
              <w:t>・・・・・・・</w:t>
            </w:r>
          </w:p>
        </w:tc>
      </w:tr>
      <w:tr w:rsidR="00B46A5C" w:rsidRPr="00183ECB" w14:paraId="0F6B6D11" w14:textId="77777777" w:rsidTr="003E536A">
        <w:trPr>
          <w:trHeight w:val="680"/>
          <w:jc w:val="center"/>
        </w:trPr>
        <w:tc>
          <w:tcPr>
            <w:tcW w:w="1774" w:type="dxa"/>
            <w:tcBorders>
              <w:left w:val="single" w:sz="12" w:space="0" w:color="auto"/>
              <w:right w:val="single" w:sz="4" w:space="0" w:color="auto"/>
            </w:tcBorders>
            <w:vAlign w:val="center"/>
          </w:tcPr>
          <w:p w14:paraId="62043FB0" w14:textId="77777777" w:rsidR="00B46A5C" w:rsidRPr="00183ECB" w:rsidRDefault="00B46A5C" w:rsidP="00B46A5C">
            <w:pPr>
              <w:jc w:val="distribute"/>
            </w:pPr>
            <w:r w:rsidRPr="00183ECB">
              <w:rPr>
                <w:rFonts w:hint="eastAsia"/>
              </w:rPr>
              <w:t>効能又は効果</w:t>
            </w:r>
          </w:p>
        </w:tc>
        <w:tc>
          <w:tcPr>
            <w:tcW w:w="7298" w:type="dxa"/>
            <w:gridSpan w:val="3"/>
            <w:tcBorders>
              <w:left w:val="single" w:sz="4" w:space="0" w:color="auto"/>
              <w:right w:val="single" w:sz="12" w:space="0" w:color="auto"/>
            </w:tcBorders>
            <w:vAlign w:val="center"/>
          </w:tcPr>
          <w:p w14:paraId="1D1A2789" w14:textId="1D0E8551" w:rsidR="003C18EA" w:rsidRPr="003C18EA" w:rsidRDefault="00F7251A" w:rsidP="009C56F0">
            <w:pPr>
              <w:rPr>
                <w:u w:val="single"/>
              </w:rPr>
            </w:pPr>
            <w:r w:rsidRPr="00085D8E">
              <w:rPr>
                <w:rFonts w:hint="eastAsia"/>
              </w:rPr>
              <w:t>効能</w:t>
            </w:r>
            <w:r w:rsidRPr="00085D8E">
              <w:rPr>
                <w:rFonts w:hint="eastAsia"/>
              </w:rPr>
              <w:t xml:space="preserve"> A</w:t>
            </w:r>
            <w:r w:rsidRPr="00085D8E">
              <w:rPr>
                <w:rFonts w:hint="eastAsia"/>
              </w:rPr>
              <w:t>、効能</w:t>
            </w:r>
            <w:r w:rsidRPr="00085D8E">
              <w:rPr>
                <w:rFonts w:hint="eastAsia"/>
              </w:rPr>
              <w:t xml:space="preserve"> B</w:t>
            </w:r>
          </w:p>
        </w:tc>
      </w:tr>
      <w:tr w:rsidR="00B46A5C" w:rsidRPr="00183ECB" w14:paraId="157F2DE6" w14:textId="77777777" w:rsidTr="003E536A">
        <w:trPr>
          <w:trHeight w:val="680"/>
          <w:jc w:val="center"/>
        </w:trPr>
        <w:tc>
          <w:tcPr>
            <w:tcW w:w="1774" w:type="dxa"/>
            <w:tcBorders>
              <w:left w:val="single" w:sz="12" w:space="0" w:color="auto"/>
              <w:right w:val="single" w:sz="4" w:space="0" w:color="auto"/>
            </w:tcBorders>
            <w:vAlign w:val="center"/>
          </w:tcPr>
          <w:p w14:paraId="2743E4CB" w14:textId="77777777" w:rsidR="00B46A5C" w:rsidRPr="00183ECB" w:rsidRDefault="00B46A5C" w:rsidP="00B46A5C">
            <w:pPr>
              <w:jc w:val="distribute"/>
            </w:pPr>
            <w:r w:rsidRPr="00183ECB">
              <w:rPr>
                <w:rFonts w:hint="eastAsia"/>
              </w:rPr>
              <w:t>承認条件</w:t>
            </w:r>
          </w:p>
        </w:tc>
        <w:tc>
          <w:tcPr>
            <w:tcW w:w="7298" w:type="dxa"/>
            <w:gridSpan w:val="3"/>
            <w:tcBorders>
              <w:left w:val="single" w:sz="4" w:space="0" w:color="auto"/>
              <w:right w:val="single" w:sz="12" w:space="0" w:color="auto"/>
            </w:tcBorders>
          </w:tcPr>
          <w:p w14:paraId="7BEB85F6" w14:textId="511D3C6E" w:rsidR="00B46A5C" w:rsidRPr="00183ECB" w:rsidRDefault="00B46A5C" w:rsidP="00E452A7">
            <w:pPr>
              <w:ind w:left="420" w:hangingChars="175" w:hanging="420"/>
              <w:rPr>
                <w:color w:val="000000" w:themeColor="text1"/>
              </w:rPr>
            </w:pPr>
          </w:p>
        </w:tc>
      </w:tr>
      <w:tr w:rsidR="00B46A5C" w:rsidRPr="00183ECB" w14:paraId="78EF1D83" w14:textId="77777777" w:rsidTr="003E536A">
        <w:trPr>
          <w:trHeight w:val="680"/>
          <w:jc w:val="center"/>
        </w:trPr>
        <w:tc>
          <w:tcPr>
            <w:tcW w:w="1774" w:type="dxa"/>
            <w:tcBorders>
              <w:left w:val="single" w:sz="12" w:space="0" w:color="auto"/>
              <w:bottom w:val="single" w:sz="12" w:space="0" w:color="auto"/>
              <w:right w:val="single" w:sz="4" w:space="0" w:color="auto"/>
            </w:tcBorders>
            <w:vAlign w:val="center"/>
          </w:tcPr>
          <w:p w14:paraId="4B108A06" w14:textId="77777777" w:rsidR="00B46A5C" w:rsidRPr="00183ECB" w:rsidRDefault="00B46A5C" w:rsidP="00B46A5C">
            <w:pPr>
              <w:jc w:val="distribute"/>
              <w:rPr>
                <w:szCs w:val="21"/>
              </w:rPr>
            </w:pPr>
            <w:r w:rsidRPr="00183ECB">
              <w:rPr>
                <w:rFonts w:hint="eastAsia"/>
                <w:szCs w:val="21"/>
              </w:rPr>
              <w:t>備考</w:t>
            </w:r>
          </w:p>
        </w:tc>
        <w:tc>
          <w:tcPr>
            <w:tcW w:w="7298" w:type="dxa"/>
            <w:gridSpan w:val="3"/>
            <w:tcBorders>
              <w:left w:val="single" w:sz="4" w:space="0" w:color="auto"/>
              <w:bottom w:val="single" w:sz="12" w:space="0" w:color="auto"/>
              <w:right w:val="single" w:sz="12" w:space="0" w:color="auto"/>
            </w:tcBorders>
            <w:vAlign w:val="center"/>
          </w:tcPr>
          <w:p w14:paraId="593C49FC" w14:textId="011D7BA5" w:rsidR="00B46A5C" w:rsidRPr="00183ECB" w:rsidRDefault="00B46A5C" w:rsidP="002E6096">
            <w:pPr>
              <w:pStyle w:val="ListBullet"/>
              <w:numPr>
                <w:ilvl w:val="0"/>
                <w:numId w:val="0"/>
              </w:numPr>
              <w:rPr>
                <w:szCs w:val="21"/>
              </w:rPr>
            </w:pPr>
          </w:p>
        </w:tc>
      </w:tr>
    </w:tbl>
    <w:p w14:paraId="084C2A0C" w14:textId="77777777" w:rsidR="00B46A5C" w:rsidRDefault="00B46A5C" w:rsidP="00B46A5C"/>
    <w:p w14:paraId="52C35DA8" w14:textId="730022CF" w:rsidR="00960B9B" w:rsidRDefault="00960B9B">
      <w:pPr>
        <w:widowControl/>
      </w:pPr>
      <w:r>
        <w:br w:type="page"/>
      </w:r>
    </w:p>
    <w:tbl>
      <w:tblPr>
        <w:tblW w:w="8534"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534"/>
      </w:tblGrid>
      <w:tr w:rsidR="00996155" w:rsidRPr="00AF3CCF" w14:paraId="374B6B8C" w14:textId="77777777" w:rsidTr="008F4B58">
        <w:trPr>
          <w:trHeight w:val="454"/>
          <w:jc w:val="center"/>
        </w:trPr>
        <w:tc>
          <w:tcPr>
            <w:tcW w:w="8534" w:type="dxa"/>
            <w:tcBorders>
              <w:top w:val="single" w:sz="12" w:space="0" w:color="auto"/>
              <w:left w:val="single" w:sz="12" w:space="0" w:color="auto"/>
              <w:bottom w:val="single" w:sz="12" w:space="0" w:color="auto"/>
              <w:right w:val="single" w:sz="12" w:space="0" w:color="auto"/>
            </w:tcBorders>
            <w:vAlign w:val="center"/>
          </w:tcPr>
          <w:p w14:paraId="2BECD245" w14:textId="77777777" w:rsidR="00996155" w:rsidRPr="00AF3CCF" w:rsidRDefault="00996155" w:rsidP="008F4B58">
            <w:pPr>
              <w:widowControl/>
            </w:pPr>
            <w:r w:rsidRPr="00AF3CCF">
              <w:lastRenderedPageBreak/>
              <w:br w:type="page"/>
            </w:r>
            <w:r w:rsidRPr="00AF3CCF">
              <w:rPr>
                <w:rFonts w:hint="eastAsia"/>
              </w:rPr>
              <w:t>変更の履歴</w:t>
            </w:r>
          </w:p>
        </w:tc>
      </w:tr>
      <w:tr w:rsidR="00996155" w:rsidRPr="00AF3CCF" w14:paraId="668A8971" w14:textId="77777777" w:rsidTr="00D81922">
        <w:trPr>
          <w:cantSplit/>
          <w:trHeight w:val="843"/>
          <w:jc w:val="center"/>
        </w:trPr>
        <w:tc>
          <w:tcPr>
            <w:tcW w:w="8534" w:type="dxa"/>
            <w:tcBorders>
              <w:top w:val="single" w:sz="12" w:space="0" w:color="auto"/>
              <w:left w:val="single" w:sz="12" w:space="0" w:color="auto"/>
              <w:bottom w:val="single" w:sz="4" w:space="0" w:color="auto"/>
              <w:right w:val="single" w:sz="12" w:space="0" w:color="auto"/>
            </w:tcBorders>
          </w:tcPr>
          <w:p w14:paraId="2DFEF1AD" w14:textId="77777777" w:rsidR="00960B9B" w:rsidRDefault="00996155" w:rsidP="008F4B58">
            <w:pPr>
              <w:widowControl/>
            </w:pPr>
            <w:r w:rsidRPr="00AF3CCF">
              <w:rPr>
                <w:rFonts w:hint="eastAsia"/>
              </w:rPr>
              <w:t>前回提出日</w:t>
            </w:r>
            <w:r>
              <w:rPr>
                <w:rFonts w:hint="eastAsia"/>
              </w:rPr>
              <w:t>：</w:t>
            </w:r>
          </w:p>
          <w:p w14:paraId="6369A277" w14:textId="69A43727" w:rsidR="00996155" w:rsidRPr="00AF3CCF" w:rsidRDefault="005015BD" w:rsidP="008F4B58">
            <w:pPr>
              <w:widowControl/>
            </w:pPr>
            <w:r>
              <w:rPr>
                <w:rFonts w:hint="eastAsia"/>
              </w:rPr>
              <w:t>×年×月×日</w:t>
            </w:r>
          </w:p>
        </w:tc>
      </w:tr>
      <w:tr w:rsidR="00996155" w:rsidRPr="00AF3CCF" w14:paraId="659A8775" w14:textId="77777777" w:rsidTr="00D81922">
        <w:trPr>
          <w:trHeight w:val="690"/>
          <w:jc w:val="center"/>
        </w:trPr>
        <w:tc>
          <w:tcPr>
            <w:tcW w:w="8534" w:type="dxa"/>
            <w:tcBorders>
              <w:top w:val="single" w:sz="4" w:space="0" w:color="auto"/>
              <w:left w:val="single" w:sz="12" w:space="0" w:color="auto"/>
              <w:bottom w:val="single" w:sz="4" w:space="0" w:color="auto"/>
              <w:right w:val="single" w:sz="12" w:space="0" w:color="auto"/>
            </w:tcBorders>
          </w:tcPr>
          <w:p w14:paraId="0FEEC1DF" w14:textId="77777777" w:rsidR="00960B9B" w:rsidRDefault="00996155" w:rsidP="008F4B58">
            <w:pPr>
              <w:widowControl/>
            </w:pPr>
            <w:r w:rsidRPr="00AF3CCF">
              <w:rPr>
                <w:rFonts w:hint="eastAsia"/>
              </w:rPr>
              <w:t>変更内容の概要：</w:t>
            </w:r>
          </w:p>
          <w:p w14:paraId="34D4A30D" w14:textId="5BE4C249" w:rsidR="00B4716E" w:rsidRDefault="002432A9" w:rsidP="008F4B58">
            <w:pPr>
              <w:widowControl/>
            </w:pPr>
            <w:r>
              <w:rPr>
                <w:rFonts w:hint="eastAsia"/>
              </w:rPr>
              <w:t>①</w:t>
            </w:r>
            <w:r w:rsidR="00945663">
              <w:rPr>
                <w:rFonts w:hint="eastAsia"/>
              </w:rPr>
              <w:t>「白血球減少」を</w:t>
            </w:r>
            <w:r w:rsidR="002C7D6F">
              <w:rPr>
                <w:rFonts w:hint="eastAsia"/>
              </w:rPr>
              <w:t>「</w:t>
            </w:r>
            <w:r w:rsidR="002C7D6F">
              <w:rPr>
                <w:rFonts w:hint="eastAsia"/>
              </w:rPr>
              <w:t>1.1</w:t>
            </w:r>
            <w:r w:rsidR="00752EF7">
              <w:rPr>
                <w:rFonts w:hint="eastAsia"/>
              </w:rPr>
              <w:t xml:space="preserve"> </w:t>
            </w:r>
            <w:r w:rsidR="00752EF7">
              <w:rPr>
                <w:rFonts w:hint="eastAsia"/>
              </w:rPr>
              <w:t>安全性検討事項</w:t>
            </w:r>
            <w:r w:rsidR="002C7D6F">
              <w:rPr>
                <w:rFonts w:hint="eastAsia"/>
              </w:rPr>
              <w:t>」から削除し、「</w:t>
            </w:r>
            <w:r w:rsidR="002C7D6F">
              <w:rPr>
                <w:rFonts w:hint="eastAsia"/>
              </w:rPr>
              <w:t xml:space="preserve">6.1 </w:t>
            </w:r>
            <w:r w:rsidR="00752EF7">
              <w:rPr>
                <w:rFonts w:hint="eastAsia"/>
              </w:rPr>
              <w:t>安全性検討事項の削除履歴」に記載</w:t>
            </w:r>
          </w:p>
          <w:p w14:paraId="6BC7A890" w14:textId="122BD768" w:rsidR="002432A9" w:rsidRPr="00AF3CCF" w:rsidRDefault="002432A9" w:rsidP="008F4B58">
            <w:pPr>
              <w:widowControl/>
            </w:pPr>
            <w:r>
              <w:rPr>
                <w:rFonts w:hint="eastAsia"/>
              </w:rPr>
              <w:t>②</w:t>
            </w:r>
            <w:r>
              <w:rPr>
                <w:rFonts w:hint="eastAsia"/>
              </w:rPr>
              <w:t>RMP</w:t>
            </w:r>
            <w:r>
              <w:rPr>
                <w:rFonts w:hint="eastAsia"/>
              </w:rPr>
              <w:t>の公表を終了</w:t>
            </w:r>
          </w:p>
        </w:tc>
      </w:tr>
      <w:tr w:rsidR="00996155" w:rsidRPr="00AF3CCF" w14:paraId="10FE68FC" w14:textId="77777777" w:rsidTr="00D81922">
        <w:trPr>
          <w:trHeight w:val="700"/>
          <w:jc w:val="center"/>
        </w:trPr>
        <w:tc>
          <w:tcPr>
            <w:tcW w:w="8534" w:type="dxa"/>
            <w:tcBorders>
              <w:top w:val="single" w:sz="4" w:space="0" w:color="auto"/>
              <w:left w:val="single" w:sz="12" w:space="0" w:color="auto"/>
              <w:bottom w:val="single" w:sz="12" w:space="0" w:color="auto"/>
              <w:right w:val="single" w:sz="12" w:space="0" w:color="auto"/>
            </w:tcBorders>
          </w:tcPr>
          <w:p w14:paraId="55896085" w14:textId="77777777" w:rsidR="00960B9B" w:rsidRDefault="00996155" w:rsidP="008F4B58">
            <w:pPr>
              <w:widowControl/>
            </w:pPr>
            <w:r w:rsidRPr="00AF3CCF">
              <w:rPr>
                <w:rFonts w:hint="eastAsia"/>
              </w:rPr>
              <w:t>変更理由：</w:t>
            </w:r>
          </w:p>
          <w:p w14:paraId="44C618ED" w14:textId="4B3C891E" w:rsidR="002432A9" w:rsidRDefault="002432A9" w:rsidP="00781140">
            <w:pPr>
              <w:widowControl/>
            </w:pPr>
            <w:r>
              <w:rPr>
                <w:rFonts w:hint="eastAsia"/>
              </w:rPr>
              <w:t>①</w:t>
            </w:r>
            <w:r w:rsidR="0060610C">
              <w:rPr>
                <w:rFonts w:hint="eastAsia"/>
              </w:rPr>
              <w:t>「白血球減少」を安全性検討事項から削除したため</w:t>
            </w:r>
          </w:p>
          <w:p w14:paraId="744B8A1D" w14:textId="71FE52AB" w:rsidR="007B41E1" w:rsidRPr="00AF3CCF" w:rsidRDefault="002432A9" w:rsidP="00781140">
            <w:pPr>
              <w:widowControl/>
            </w:pPr>
            <w:r>
              <w:rPr>
                <w:rFonts w:hint="eastAsia"/>
              </w:rPr>
              <w:t>②すべての検討事項が削除されたため</w:t>
            </w:r>
          </w:p>
        </w:tc>
      </w:tr>
    </w:tbl>
    <w:p w14:paraId="55AB739C" w14:textId="5D4247A5" w:rsidR="006756E6" w:rsidRDefault="006756E6" w:rsidP="00B46A5C"/>
    <w:p w14:paraId="71EC8A45" w14:textId="77777777" w:rsidR="0049455E" w:rsidRPr="00AF1112" w:rsidRDefault="0049455E" w:rsidP="001C5826">
      <w:pPr>
        <w:pStyle w:val="1"/>
        <w:pageBreakBefore/>
        <w:rPr>
          <w:b w:val="0"/>
          <w:bCs/>
        </w:rPr>
      </w:pPr>
      <w:bookmarkStart w:id="0" w:name="_Hlk68594363"/>
      <w:r w:rsidRPr="00AF1112">
        <w:rPr>
          <w:rFonts w:hint="eastAsia"/>
          <w:bCs/>
        </w:rPr>
        <w:lastRenderedPageBreak/>
        <w:t>医薬品リスク管理計画の概要</w:t>
      </w:r>
    </w:p>
    <w:bookmarkEnd w:id="0"/>
    <w:p w14:paraId="1A816C9C" w14:textId="49A0694F" w:rsidR="00CA66CB" w:rsidRPr="00AF1112" w:rsidRDefault="0049455E" w:rsidP="00CA66CB">
      <w:pPr>
        <w:pStyle w:val="21"/>
        <w:rPr>
          <w:b w:val="0"/>
          <w:bCs/>
        </w:rPr>
      </w:pPr>
      <w:r w:rsidRPr="00AF1112">
        <w:rPr>
          <w:rFonts w:hint="eastAsia"/>
          <w:bCs/>
        </w:rPr>
        <w:t>安全性検討事項</w:t>
      </w:r>
    </w:p>
    <w:p w14:paraId="3441DA8D" w14:textId="170DF283" w:rsidR="00662A1E" w:rsidRPr="00085D8E" w:rsidRDefault="00AF1112" w:rsidP="00C30DF3">
      <w:pPr>
        <w:pStyle w:val="31"/>
        <w:rPr>
          <w:szCs w:val="32"/>
        </w:rPr>
      </w:pPr>
      <w:r w:rsidRPr="00AF1112">
        <w:rPr>
          <w:rFonts w:hint="eastAsia"/>
          <w:bCs/>
        </w:rPr>
        <w:t>重要な特定されたリスク</w:t>
      </w:r>
    </w:p>
    <w:p w14:paraId="1165C817" w14:textId="21ABBC0A" w:rsidR="0079643A" w:rsidRPr="006958C7" w:rsidRDefault="00EB164E" w:rsidP="00DE0A3E">
      <w:pPr>
        <w:pStyle w:val="a3"/>
      </w:pPr>
      <w:r>
        <w:rPr>
          <w:rFonts w:hint="eastAsia"/>
        </w:rPr>
        <w:t>なし</w:t>
      </w:r>
    </w:p>
    <w:p w14:paraId="42384E09" w14:textId="28F2D135" w:rsidR="00870091" w:rsidRDefault="00BB3AE3" w:rsidP="00870091">
      <w:pPr>
        <w:pStyle w:val="31"/>
        <w:rPr>
          <w:b w:val="0"/>
          <w:bCs/>
        </w:rPr>
      </w:pPr>
      <w:r w:rsidRPr="00AF1112">
        <w:rPr>
          <w:rFonts w:hint="eastAsia"/>
          <w:bCs/>
        </w:rPr>
        <w:t>重要な</w:t>
      </w:r>
      <w:r>
        <w:rPr>
          <w:rFonts w:hint="eastAsia"/>
          <w:bCs/>
        </w:rPr>
        <w:t>潜在的</w:t>
      </w:r>
      <w:r w:rsidRPr="00AF1112">
        <w:rPr>
          <w:rFonts w:hint="eastAsia"/>
          <w:bCs/>
        </w:rPr>
        <w:t>リスク</w:t>
      </w:r>
    </w:p>
    <w:p w14:paraId="27536547" w14:textId="3186DC79" w:rsidR="0011260A" w:rsidRPr="00D13283" w:rsidRDefault="00EB164E" w:rsidP="00085D8E">
      <w:pPr>
        <w:pStyle w:val="a3"/>
        <w:ind w:left="100"/>
      </w:pPr>
      <w:r>
        <w:rPr>
          <w:rFonts w:hint="eastAsia"/>
        </w:rPr>
        <w:t>なし</w:t>
      </w:r>
    </w:p>
    <w:p w14:paraId="45611096" w14:textId="6477A1B1" w:rsidR="0011260A" w:rsidRDefault="0011260A" w:rsidP="00524A9D">
      <w:pPr>
        <w:pStyle w:val="31"/>
        <w:rPr>
          <w:b w:val="0"/>
          <w:bCs/>
        </w:rPr>
      </w:pPr>
      <w:r w:rsidRPr="00AF1112">
        <w:rPr>
          <w:rFonts w:hint="eastAsia"/>
          <w:bCs/>
        </w:rPr>
        <w:t>重要な</w:t>
      </w:r>
      <w:r>
        <w:rPr>
          <w:rFonts w:hint="eastAsia"/>
          <w:bCs/>
        </w:rPr>
        <w:t>不足情報</w:t>
      </w:r>
    </w:p>
    <w:p w14:paraId="248FEF14" w14:textId="01B0379A" w:rsidR="00D808EA" w:rsidRPr="00183ECB" w:rsidRDefault="00DE0A3E" w:rsidP="00085D8E">
      <w:pPr>
        <w:pStyle w:val="a3"/>
        <w:ind w:leftChars="100" w:left="240" w:firstLine="0"/>
      </w:pPr>
      <w:r>
        <w:rPr>
          <w:rFonts w:hint="eastAsia"/>
        </w:rPr>
        <w:t>なし</w:t>
      </w:r>
    </w:p>
    <w:p w14:paraId="40D39C85" w14:textId="77777777" w:rsidR="00D808EA" w:rsidRPr="0011260A" w:rsidRDefault="00D808EA" w:rsidP="00D808EA">
      <w:pPr>
        <w:pStyle w:val="21"/>
        <w:pageBreakBefore/>
        <w:rPr>
          <w:b w:val="0"/>
          <w:bCs/>
        </w:rPr>
      </w:pPr>
      <w:r w:rsidRPr="0011260A">
        <w:rPr>
          <w:rFonts w:hint="eastAsia"/>
          <w:bCs/>
        </w:rPr>
        <w:lastRenderedPageBreak/>
        <w:t>有効性に関する検討事項</w:t>
      </w:r>
    </w:p>
    <w:p w14:paraId="3AF361F5" w14:textId="2E0F2A09" w:rsidR="0011260A" w:rsidRPr="0011260A" w:rsidRDefault="001D6717" w:rsidP="0011260A">
      <w:pPr>
        <w:pStyle w:val="a3"/>
      </w:pPr>
      <w:r>
        <w:rPr>
          <w:rFonts w:hint="eastAsia"/>
          <w:bCs/>
        </w:rPr>
        <w:t>なし</w:t>
      </w:r>
    </w:p>
    <w:p w14:paraId="3C798E4E" w14:textId="0603CA0B" w:rsidR="0011260A" w:rsidRPr="00AF1112" w:rsidRDefault="0011260A" w:rsidP="0011260A">
      <w:pPr>
        <w:pStyle w:val="1"/>
        <w:pageBreakBefore/>
        <w:rPr>
          <w:b w:val="0"/>
          <w:bCs/>
        </w:rPr>
      </w:pPr>
      <w:r w:rsidRPr="0011260A">
        <w:rPr>
          <w:rFonts w:hint="eastAsia"/>
          <w:bCs/>
        </w:rPr>
        <w:lastRenderedPageBreak/>
        <w:t>医薬品安全性監視計画の概要</w:t>
      </w:r>
    </w:p>
    <w:p w14:paraId="1E550C2C" w14:textId="5AC804A1" w:rsidR="0011260A" w:rsidRPr="00AF1112" w:rsidRDefault="0011260A" w:rsidP="0011260A">
      <w:pPr>
        <w:pStyle w:val="21"/>
        <w:rPr>
          <w:b w:val="0"/>
          <w:bCs/>
        </w:rPr>
      </w:pPr>
      <w:r w:rsidRPr="0011260A">
        <w:rPr>
          <w:rFonts w:hint="eastAsia"/>
          <w:bCs/>
        </w:rPr>
        <w:t>通常の医薬品安全性監視活動</w:t>
      </w:r>
    </w:p>
    <w:p w14:paraId="2DBA3E08" w14:textId="77777777" w:rsidR="0011260A" w:rsidRPr="00085D8E" w:rsidRDefault="0011260A" w:rsidP="00085D8E">
      <w:pPr>
        <w:ind w:leftChars="100" w:left="240"/>
        <w:rPr>
          <w:b/>
          <w:bCs/>
          <w:szCs w:val="21"/>
        </w:rPr>
      </w:pPr>
      <w:r w:rsidRPr="00085D8E">
        <w:rPr>
          <w:rFonts w:hint="eastAsia"/>
          <w:b/>
          <w:bCs/>
        </w:rPr>
        <w:t>通常の医薬品安全性監視活動の概要：</w:t>
      </w:r>
    </w:p>
    <w:p w14:paraId="6B968FC9" w14:textId="5CEA943E" w:rsidR="0011260A" w:rsidRPr="00CA3646" w:rsidRDefault="0011260A" w:rsidP="00085D8E">
      <w:pPr>
        <w:pStyle w:val="a3"/>
        <w:ind w:leftChars="200" w:left="480" w:firstLine="0"/>
        <w:rPr>
          <w:szCs w:val="32"/>
        </w:rPr>
      </w:pPr>
      <w:r w:rsidRPr="00CA3646">
        <w:rPr>
          <w:szCs w:val="32"/>
        </w:rPr>
        <w:t>副作用</w:t>
      </w:r>
      <w:r w:rsidRPr="00CA3646">
        <w:rPr>
          <w:rFonts w:hint="eastAsia"/>
          <w:szCs w:val="32"/>
        </w:rPr>
        <w:t>，</w:t>
      </w:r>
      <w:r w:rsidRPr="00CA3646">
        <w:rPr>
          <w:szCs w:val="32"/>
        </w:rPr>
        <w:t>文献・学会情報及び外国措置報告等の収集・確認・分析に基づく安全対策の検討</w:t>
      </w:r>
      <w:r w:rsidRPr="00CA3646">
        <w:rPr>
          <w:rFonts w:hint="eastAsia"/>
          <w:szCs w:val="32"/>
        </w:rPr>
        <w:t>（</w:t>
      </w:r>
      <w:r w:rsidRPr="00CA3646">
        <w:rPr>
          <w:szCs w:val="32"/>
        </w:rPr>
        <w:t>及び実行</w:t>
      </w:r>
      <w:r w:rsidRPr="00CA3646">
        <w:rPr>
          <w:rFonts w:hint="eastAsia"/>
          <w:szCs w:val="32"/>
        </w:rPr>
        <w:t>）</w:t>
      </w:r>
    </w:p>
    <w:p w14:paraId="303A3C71" w14:textId="77777777" w:rsidR="0011260A" w:rsidRPr="00CA3646" w:rsidRDefault="0011260A" w:rsidP="0011260A">
      <w:pPr>
        <w:pStyle w:val="a3"/>
        <w:rPr>
          <w:szCs w:val="32"/>
        </w:rPr>
      </w:pPr>
    </w:p>
    <w:p w14:paraId="7402157A" w14:textId="6751CEAC" w:rsidR="0011260A" w:rsidRPr="00AF1112" w:rsidRDefault="0011260A" w:rsidP="0011260A">
      <w:pPr>
        <w:pStyle w:val="21"/>
        <w:rPr>
          <w:b w:val="0"/>
          <w:bCs/>
        </w:rPr>
      </w:pPr>
      <w:r>
        <w:rPr>
          <w:rFonts w:hint="eastAsia"/>
          <w:bCs/>
        </w:rPr>
        <w:t>追加の</w:t>
      </w:r>
      <w:r w:rsidRPr="0011260A">
        <w:rPr>
          <w:rFonts w:hint="eastAsia"/>
          <w:bCs/>
        </w:rPr>
        <w:t>医薬品安全性監視活動</w:t>
      </w:r>
    </w:p>
    <w:p w14:paraId="0D114B6D" w14:textId="77777777" w:rsidR="00A11431" w:rsidRPr="006958C7" w:rsidRDefault="00A11431" w:rsidP="00A11431">
      <w:pPr>
        <w:pStyle w:val="a3"/>
      </w:pPr>
      <w:r>
        <w:rPr>
          <w:rFonts w:hint="eastAsia"/>
        </w:rPr>
        <w:t>なし</w:t>
      </w:r>
    </w:p>
    <w:p w14:paraId="3BFCACB3" w14:textId="77777777" w:rsidR="00565F26" w:rsidRPr="0011260A" w:rsidRDefault="00565F26" w:rsidP="00565F26">
      <w:pPr>
        <w:pStyle w:val="1"/>
        <w:pageBreakBefore/>
        <w:rPr>
          <w:b w:val="0"/>
          <w:bCs/>
        </w:rPr>
      </w:pPr>
      <w:r w:rsidRPr="0011260A">
        <w:rPr>
          <w:rFonts w:hint="eastAsia"/>
          <w:bCs/>
        </w:rPr>
        <w:lastRenderedPageBreak/>
        <w:t>有効性に関する調査・試験の計画の概要</w:t>
      </w:r>
    </w:p>
    <w:p w14:paraId="44C851A3" w14:textId="77777777" w:rsidR="00A11431" w:rsidRPr="006958C7" w:rsidRDefault="00A11431" w:rsidP="00A11431">
      <w:pPr>
        <w:pStyle w:val="a3"/>
      </w:pPr>
      <w:r>
        <w:rPr>
          <w:rFonts w:hint="eastAsia"/>
        </w:rPr>
        <w:t>なし</w:t>
      </w:r>
    </w:p>
    <w:p w14:paraId="0B2A3236" w14:textId="3C48CD99" w:rsidR="0011260A" w:rsidRPr="00AF1112" w:rsidRDefault="0011260A" w:rsidP="0011260A">
      <w:pPr>
        <w:pStyle w:val="1"/>
        <w:pageBreakBefore/>
        <w:rPr>
          <w:b w:val="0"/>
          <w:bCs/>
        </w:rPr>
      </w:pPr>
      <w:r w:rsidRPr="0011260A">
        <w:rPr>
          <w:rFonts w:hint="eastAsia"/>
          <w:bCs/>
        </w:rPr>
        <w:lastRenderedPageBreak/>
        <w:t>リスク最小化計画の概要</w:t>
      </w:r>
    </w:p>
    <w:p w14:paraId="6CD4F9A9" w14:textId="151751B1" w:rsidR="0011260A" w:rsidRPr="00AF1112" w:rsidRDefault="0011260A" w:rsidP="0011260A">
      <w:pPr>
        <w:pStyle w:val="21"/>
        <w:rPr>
          <w:b w:val="0"/>
          <w:bCs/>
        </w:rPr>
      </w:pPr>
      <w:r w:rsidRPr="0011260A">
        <w:rPr>
          <w:rFonts w:hint="eastAsia"/>
          <w:bCs/>
        </w:rPr>
        <w:t>通常のリスク最小化活動</w:t>
      </w:r>
    </w:p>
    <w:p w14:paraId="128022E9" w14:textId="77777777" w:rsidR="0011260A" w:rsidRPr="00085D8E" w:rsidRDefault="0011260A" w:rsidP="00085D8E">
      <w:pPr>
        <w:ind w:leftChars="100" w:left="240"/>
        <w:rPr>
          <w:b/>
          <w:bCs/>
          <w:szCs w:val="21"/>
        </w:rPr>
      </w:pPr>
      <w:r w:rsidRPr="00085D8E">
        <w:rPr>
          <w:rFonts w:hint="eastAsia"/>
          <w:b/>
          <w:bCs/>
          <w:szCs w:val="21"/>
        </w:rPr>
        <w:t>通常のリスク最小化活動の概要：</w:t>
      </w:r>
    </w:p>
    <w:p w14:paraId="417AC381" w14:textId="05BA602B" w:rsidR="0011260A" w:rsidRDefault="0011260A" w:rsidP="00085D8E">
      <w:pPr>
        <w:ind w:leftChars="200" w:left="480"/>
      </w:pPr>
      <w:r w:rsidRPr="00183ECB">
        <w:rPr>
          <w:rFonts w:hint="eastAsia"/>
          <w:color w:val="000000" w:themeColor="text1"/>
          <w:szCs w:val="21"/>
        </w:rPr>
        <w:t>電子添文及び患者向医薬品ガイドによる情報提供</w:t>
      </w:r>
    </w:p>
    <w:p w14:paraId="1A66CAB2" w14:textId="77777777" w:rsidR="0011260A" w:rsidRDefault="0011260A" w:rsidP="00085D8E">
      <w:pPr>
        <w:pStyle w:val="a3"/>
        <w:ind w:firstLine="0"/>
      </w:pPr>
    </w:p>
    <w:p w14:paraId="747ABDB7" w14:textId="4F985F33" w:rsidR="0011260A" w:rsidRPr="00AF1112" w:rsidRDefault="0011260A" w:rsidP="0011260A">
      <w:pPr>
        <w:pStyle w:val="21"/>
        <w:rPr>
          <w:b w:val="0"/>
          <w:bCs/>
        </w:rPr>
      </w:pPr>
      <w:r w:rsidRPr="0011260A">
        <w:rPr>
          <w:rFonts w:hint="eastAsia"/>
          <w:bCs/>
        </w:rPr>
        <w:t>追加のリスク最小化活動</w:t>
      </w:r>
    </w:p>
    <w:p w14:paraId="420CC675" w14:textId="77777777" w:rsidR="00D24091" w:rsidRPr="006958C7" w:rsidRDefault="00D24091" w:rsidP="00D24091">
      <w:pPr>
        <w:pStyle w:val="a3"/>
      </w:pPr>
      <w:bookmarkStart w:id="1" w:name="_Ref227744072"/>
      <w:r>
        <w:rPr>
          <w:rFonts w:hint="eastAsia"/>
        </w:rPr>
        <w:t>なし</w:t>
      </w:r>
    </w:p>
    <w:bookmarkEnd w:id="1"/>
    <w:p w14:paraId="02C34CA3" w14:textId="323BDB3C" w:rsidR="000671F2" w:rsidRPr="0071388D" w:rsidRDefault="000671F2" w:rsidP="00085D8E">
      <w:pPr>
        <w:ind w:leftChars="100" w:left="240"/>
      </w:pPr>
    </w:p>
    <w:p w14:paraId="60FDD2FA" w14:textId="77777777" w:rsidR="00D64F4C" w:rsidRPr="00AA2899" w:rsidRDefault="00D64F4C" w:rsidP="00D64F4C">
      <w:pPr>
        <w:pStyle w:val="1"/>
        <w:pageBreakBefore/>
        <w:rPr>
          <w:b w:val="0"/>
          <w:bCs/>
        </w:rPr>
      </w:pPr>
      <w:r w:rsidRPr="00AA2899">
        <w:rPr>
          <w:rFonts w:hint="eastAsia"/>
          <w:bCs/>
        </w:rPr>
        <w:lastRenderedPageBreak/>
        <w:t>医薬品安全性監視計画，有効性に関する調査・試験の計画及びリスク最小化計画の一覧</w:t>
      </w:r>
    </w:p>
    <w:p w14:paraId="669D3D32" w14:textId="77777777" w:rsidR="006D1843" w:rsidRDefault="00D64F4C" w:rsidP="00565F26">
      <w:pPr>
        <w:pStyle w:val="21"/>
        <w:rPr>
          <w:b w:val="0"/>
          <w:bCs/>
        </w:rPr>
      </w:pPr>
      <w:r w:rsidRPr="00AA2899">
        <w:rPr>
          <w:rFonts w:hint="eastAsia"/>
          <w:bCs/>
        </w:rPr>
        <w:t>医薬品安全性監視計画の一覧</w:t>
      </w:r>
    </w:p>
    <w:p w14:paraId="76093251" w14:textId="3F8B85EA" w:rsidR="006D1843" w:rsidRPr="006D1843" w:rsidRDefault="006D1843" w:rsidP="006D1843">
      <w:pPr>
        <w:pStyle w:val="31"/>
        <w:rPr>
          <w:b w:val="0"/>
          <w:bCs/>
        </w:rPr>
      </w:pPr>
      <w:r w:rsidRPr="006D1843">
        <w:rPr>
          <w:rFonts w:hint="eastAsia"/>
          <w:bCs/>
        </w:rPr>
        <w:t>通常の医薬品安全性監視活動</w:t>
      </w:r>
    </w:p>
    <w:p w14:paraId="77EE2988" w14:textId="77777777" w:rsidR="006D1843" w:rsidRPr="00183ECB" w:rsidRDefault="006D1843" w:rsidP="00085D8E">
      <w:pPr>
        <w:ind w:leftChars="100" w:left="240"/>
      </w:pPr>
      <w:r w:rsidRPr="00183ECB">
        <w:t>副作用</w:t>
      </w:r>
      <w:r w:rsidRPr="00183ECB">
        <w:rPr>
          <w:rFonts w:hint="eastAsia"/>
        </w:rPr>
        <w:t>，</w:t>
      </w:r>
      <w:r w:rsidRPr="00183ECB">
        <w:t>文献・学会情報及び外国措置報告等の収集・確認・分析に基づく安全対策の検討</w:t>
      </w:r>
      <w:r w:rsidRPr="00183ECB">
        <w:rPr>
          <w:rFonts w:hint="eastAsia"/>
        </w:rPr>
        <w:t>（</w:t>
      </w:r>
      <w:r w:rsidRPr="00183ECB">
        <w:t>及び実行</w:t>
      </w:r>
      <w:r w:rsidRPr="00183ECB">
        <w:rPr>
          <w:rFonts w:hint="eastAsia"/>
        </w:rPr>
        <w:t>）</w:t>
      </w:r>
    </w:p>
    <w:p w14:paraId="406BD1FD" w14:textId="77777777" w:rsidR="006D1843" w:rsidRDefault="006D1843" w:rsidP="00565F26"/>
    <w:p w14:paraId="713DAA63" w14:textId="172E5BE5" w:rsidR="006D1843" w:rsidRDefault="006D1843" w:rsidP="00085D8E">
      <w:pPr>
        <w:pStyle w:val="31"/>
      </w:pPr>
      <w:r w:rsidRPr="00CA721D">
        <w:rPr>
          <w:rFonts w:hint="eastAsia"/>
          <w:bCs/>
        </w:rPr>
        <w:t>追加の医薬品安全性監視活動</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96"/>
        <w:gridCol w:w="1542"/>
        <w:gridCol w:w="1307"/>
        <w:gridCol w:w="1559"/>
      </w:tblGrid>
      <w:tr w:rsidR="006D1843" w:rsidRPr="00183ECB" w14:paraId="29679081" w14:textId="77777777" w:rsidTr="0068337C">
        <w:trPr>
          <w:trHeight w:val="650"/>
          <w:jc w:val="center"/>
        </w:trPr>
        <w:tc>
          <w:tcPr>
            <w:tcW w:w="2468" w:type="dxa"/>
            <w:tcBorders>
              <w:top w:val="single" w:sz="12" w:space="0" w:color="auto"/>
              <w:left w:val="single" w:sz="12" w:space="0" w:color="auto"/>
              <w:bottom w:val="single" w:sz="12" w:space="0" w:color="auto"/>
            </w:tcBorders>
            <w:vAlign w:val="center"/>
          </w:tcPr>
          <w:p w14:paraId="3A0A792F" w14:textId="77777777" w:rsidR="006D1843" w:rsidRPr="00183ECB" w:rsidRDefault="006D1843" w:rsidP="0068337C">
            <w:pPr>
              <w:jc w:val="center"/>
            </w:pPr>
            <w:r w:rsidRPr="00183ECB">
              <w:rPr>
                <w:rFonts w:hint="eastAsia"/>
              </w:rPr>
              <w:t>追加の医薬品安全性監視活動の名称</w:t>
            </w:r>
          </w:p>
        </w:tc>
        <w:tc>
          <w:tcPr>
            <w:tcW w:w="2196" w:type="dxa"/>
            <w:tcBorders>
              <w:top w:val="single" w:sz="12" w:space="0" w:color="auto"/>
              <w:bottom w:val="single" w:sz="12" w:space="0" w:color="auto"/>
            </w:tcBorders>
            <w:vAlign w:val="center"/>
          </w:tcPr>
          <w:p w14:paraId="3ED7C3F6" w14:textId="77777777" w:rsidR="006D1843" w:rsidRPr="00183ECB" w:rsidRDefault="006D1843" w:rsidP="0068337C">
            <w:pPr>
              <w:jc w:val="center"/>
            </w:pPr>
            <w:r w:rsidRPr="00183ECB">
              <w:rPr>
                <w:rFonts w:hint="eastAsia"/>
              </w:rPr>
              <w:t>節目となる症例数</w:t>
            </w:r>
          </w:p>
          <w:p w14:paraId="76857D92" w14:textId="77777777" w:rsidR="006D1843" w:rsidRPr="00183ECB" w:rsidRDefault="006D1843" w:rsidP="0068337C">
            <w:pPr>
              <w:jc w:val="center"/>
            </w:pPr>
            <w:r w:rsidRPr="00183ECB">
              <w:rPr>
                <w:rFonts w:hint="eastAsia"/>
              </w:rPr>
              <w:t>／目標症例数</w:t>
            </w:r>
          </w:p>
        </w:tc>
        <w:tc>
          <w:tcPr>
            <w:tcW w:w="1542" w:type="dxa"/>
            <w:tcBorders>
              <w:top w:val="single" w:sz="12" w:space="0" w:color="auto"/>
              <w:bottom w:val="single" w:sz="12" w:space="0" w:color="auto"/>
            </w:tcBorders>
            <w:vAlign w:val="center"/>
          </w:tcPr>
          <w:p w14:paraId="7A2F35A2" w14:textId="77777777" w:rsidR="006D1843" w:rsidRPr="00183ECB" w:rsidRDefault="006D1843" w:rsidP="0068337C">
            <w:pPr>
              <w:jc w:val="center"/>
            </w:pPr>
            <w:r w:rsidRPr="00183ECB">
              <w:rPr>
                <w:rFonts w:hint="eastAsia"/>
              </w:rPr>
              <w:t>節目となる</w:t>
            </w:r>
          </w:p>
          <w:p w14:paraId="002981C4" w14:textId="77777777" w:rsidR="006D1843" w:rsidRPr="00183ECB" w:rsidRDefault="006D1843" w:rsidP="0068337C">
            <w:pPr>
              <w:jc w:val="center"/>
            </w:pPr>
            <w:r w:rsidRPr="00183ECB">
              <w:rPr>
                <w:rFonts w:hint="eastAsia"/>
              </w:rPr>
              <w:t>予定の時期</w:t>
            </w:r>
          </w:p>
        </w:tc>
        <w:tc>
          <w:tcPr>
            <w:tcW w:w="1307" w:type="dxa"/>
            <w:tcBorders>
              <w:top w:val="single" w:sz="12" w:space="0" w:color="auto"/>
              <w:bottom w:val="single" w:sz="12" w:space="0" w:color="auto"/>
            </w:tcBorders>
            <w:vAlign w:val="center"/>
          </w:tcPr>
          <w:p w14:paraId="5363DDB2" w14:textId="77777777" w:rsidR="006D1843" w:rsidRPr="00183ECB" w:rsidRDefault="006D1843" w:rsidP="0068337C">
            <w:pPr>
              <w:jc w:val="center"/>
            </w:pPr>
            <w:r w:rsidRPr="00183ECB">
              <w:rPr>
                <w:rFonts w:hint="eastAsia"/>
              </w:rPr>
              <w:t>実施状況</w:t>
            </w:r>
          </w:p>
        </w:tc>
        <w:tc>
          <w:tcPr>
            <w:tcW w:w="1559" w:type="dxa"/>
            <w:tcBorders>
              <w:top w:val="single" w:sz="12" w:space="0" w:color="auto"/>
              <w:bottom w:val="single" w:sz="12" w:space="0" w:color="auto"/>
              <w:right w:val="single" w:sz="12" w:space="0" w:color="auto"/>
            </w:tcBorders>
            <w:vAlign w:val="center"/>
          </w:tcPr>
          <w:p w14:paraId="393CD6EC" w14:textId="77777777" w:rsidR="006D1843" w:rsidRPr="00183ECB" w:rsidRDefault="006D1843" w:rsidP="0068337C">
            <w:pPr>
              <w:jc w:val="center"/>
            </w:pPr>
            <w:r w:rsidRPr="00183ECB">
              <w:rPr>
                <w:rFonts w:hint="eastAsia"/>
              </w:rPr>
              <w:t>報告書の</w:t>
            </w:r>
          </w:p>
          <w:p w14:paraId="6E0DFB1E" w14:textId="77777777" w:rsidR="006D1843" w:rsidRPr="00183ECB" w:rsidRDefault="006D1843" w:rsidP="0068337C">
            <w:pPr>
              <w:jc w:val="center"/>
            </w:pPr>
            <w:r w:rsidRPr="00183ECB">
              <w:rPr>
                <w:rFonts w:hint="eastAsia"/>
              </w:rPr>
              <w:t>作成予定日</w:t>
            </w:r>
          </w:p>
        </w:tc>
      </w:tr>
      <w:tr w:rsidR="000854B9" w:rsidRPr="000E280D" w14:paraId="7C8B723A" w14:textId="77777777" w:rsidTr="00085D8E">
        <w:trPr>
          <w:trHeight w:val="761"/>
          <w:jc w:val="center"/>
        </w:trPr>
        <w:tc>
          <w:tcPr>
            <w:tcW w:w="2468" w:type="dxa"/>
            <w:tcBorders>
              <w:left w:val="single" w:sz="12" w:space="0" w:color="auto"/>
            </w:tcBorders>
            <w:vAlign w:val="center"/>
          </w:tcPr>
          <w:p w14:paraId="11EA530F" w14:textId="296D09C5" w:rsidR="000854B9" w:rsidRPr="000E280D" w:rsidRDefault="000854B9" w:rsidP="00C0720F">
            <w:pPr>
              <w:rPr>
                <w:color w:val="000000" w:themeColor="text1"/>
                <w:szCs w:val="21"/>
              </w:rPr>
            </w:pPr>
            <w:r w:rsidRPr="00183ECB">
              <w:rPr>
                <w:rFonts w:hint="eastAsia"/>
                <w:color w:val="000000" w:themeColor="text1"/>
                <w:szCs w:val="21"/>
              </w:rPr>
              <w:t>市販直後調査</w:t>
            </w:r>
          </w:p>
        </w:tc>
        <w:tc>
          <w:tcPr>
            <w:tcW w:w="2196" w:type="dxa"/>
            <w:vAlign w:val="center"/>
          </w:tcPr>
          <w:p w14:paraId="6581119B" w14:textId="688828A4" w:rsidR="000854B9" w:rsidRPr="000E280D" w:rsidRDefault="00FE6293" w:rsidP="00085D8E">
            <w:pPr>
              <w:rPr>
                <w:color w:val="000000" w:themeColor="text1"/>
                <w:szCs w:val="21"/>
              </w:rPr>
            </w:pPr>
            <w:r>
              <w:rPr>
                <w:rFonts w:hint="eastAsia"/>
                <w:color w:val="000000" w:themeColor="text1"/>
                <w:szCs w:val="21"/>
              </w:rPr>
              <w:t>なし</w:t>
            </w:r>
          </w:p>
        </w:tc>
        <w:tc>
          <w:tcPr>
            <w:tcW w:w="1542" w:type="dxa"/>
            <w:vAlign w:val="center"/>
          </w:tcPr>
          <w:p w14:paraId="238D5920" w14:textId="6901DDCC" w:rsidR="000854B9" w:rsidRPr="000E280D" w:rsidRDefault="000854B9" w:rsidP="00085D8E">
            <w:pPr>
              <w:rPr>
                <w:iCs/>
                <w:color w:val="000000" w:themeColor="text1"/>
                <w:szCs w:val="21"/>
                <w:lang w:eastAsia="zh-TW"/>
              </w:rPr>
            </w:pPr>
            <w:r w:rsidRPr="00183ECB">
              <w:rPr>
                <w:rFonts w:hint="eastAsia"/>
                <w:color w:val="000000" w:themeColor="text1"/>
                <w:szCs w:val="21"/>
              </w:rPr>
              <w:t>販売開始より</w:t>
            </w:r>
            <w:r w:rsidRPr="00183ECB">
              <w:rPr>
                <w:color w:val="000000" w:themeColor="text1"/>
                <w:szCs w:val="21"/>
              </w:rPr>
              <w:t>6</w:t>
            </w:r>
            <w:r w:rsidR="007255F9" w:rsidRPr="00CA3646">
              <w:rPr>
                <w:rFonts w:hint="eastAsia"/>
              </w:rPr>
              <w:t>ヵ</w:t>
            </w:r>
            <w:r w:rsidRPr="00183ECB">
              <w:rPr>
                <w:rFonts w:hint="eastAsia"/>
                <w:color w:val="000000" w:themeColor="text1"/>
                <w:szCs w:val="21"/>
              </w:rPr>
              <w:t>月間</w:t>
            </w:r>
          </w:p>
        </w:tc>
        <w:tc>
          <w:tcPr>
            <w:tcW w:w="1307" w:type="dxa"/>
            <w:vAlign w:val="center"/>
          </w:tcPr>
          <w:p w14:paraId="00A0F719" w14:textId="4D3C1CBF" w:rsidR="000854B9" w:rsidRPr="000E280D" w:rsidRDefault="00AF178C" w:rsidP="00085D8E">
            <w:pPr>
              <w:rPr>
                <w:iCs/>
                <w:color w:val="000000" w:themeColor="text1"/>
                <w:szCs w:val="21"/>
              </w:rPr>
            </w:pPr>
            <w:r>
              <w:rPr>
                <w:rFonts w:hint="eastAsia"/>
                <w:color w:val="000000" w:themeColor="text1"/>
                <w:szCs w:val="21"/>
              </w:rPr>
              <w:t>終了</w:t>
            </w:r>
          </w:p>
        </w:tc>
        <w:tc>
          <w:tcPr>
            <w:tcW w:w="1559" w:type="dxa"/>
            <w:tcBorders>
              <w:right w:val="single" w:sz="12" w:space="0" w:color="auto"/>
            </w:tcBorders>
            <w:vAlign w:val="center"/>
          </w:tcPr>
          <w:p w14:paraId="3A341EB9" w14:textId="5D3E1BDD" w:rsidR="000854B9" w:rsidRPr="004828A2" w:rsidRDefault="000552B8" w:rsidP="00085D8E">
            <w:pPr>
              <w:rPr>
                <w:color w:val="000000" w:themeColor="text1"/>
                <w:szCs w:val="21"/>
              </w:rPr>
            </w:pPr>
            <w:r w:rsidRPr="004828A2">
              <w:rPr>
                <w:rFonts w:hint="eastAsia"/>
                <w:iCs/>
                <w:color w:val="000000" w:themeColor="text1"/>
                <w:szCs w:val="21"/>
              </w:rPr>
              <w:t>作成済み（</w:t>
            </w:r>
            <w:r w:rsidR="002052B2">
              <w:rPr>
                <w:rFonts w:hint="eastAsia"/>
                <w:iCs/>
                <w:color w:val="000000" w:themeColor="text1"/>
                <w:szCs w:val="21"/>
              </w:rPr>
              <w:t>▲</w:t>
            </w:r>
            <w:r w:rsidRPr="004828A2">
              <w:rPr>
                <w:rFonts w:hint="eastAsia"/>
                <w:iCs/>
                <w:color w:val="000000" w:themeColor="text1"/>
                <w:szCs w:val="21"/>
              </w:rPr>
              <w:t>年</w:t>
            </w:r>
            <w:r w:rsidR="002052B2">
              <w:rPr>
                <w:rFonts w:hint="eastAsia"/>
                <w:iCs/>
                <w:color w:val="000000" w:themeColor="text1"/>
                <w:szCs w:val="21"/>
              </w:rPr>
              <w:t>▲</w:t>
            </w:r>
            <w:r w:rsidRPr="004828A2">
              <w:rPr>
                <w:rFonts w:hint="eastAsia"/>
                <w:iCs/>
                <w:color w:val="000000" w:themeColor="text1"/>
                <w:szCs w:val="21"/>
              </w:rPr>
              <w:t>月提出済み）</w:t>
            </w:r>
          </w:p>
        </w:tc>
      </w:tr>
      <w:tr w:rsidR="00FE6293" w:rsidRPr="000E280D" w14:paraId="411DFB65" w14:textId="77777777" w:rsidTr="00CA721D">
        <w:trPr>
          <w:trHeight w:val="761"/>
          <w:jc w:val="center"/>
        </w:trPr>
        <w:tc>
          <w:tcPr>
            <w:tcW w:w="2468" w:type="dxa"/>
            <w:tcBorders>
              <w:left w:val="single" w:sz="12" w:space="0" w:color="auto"/>
            </w:tcBorders>
            <w:vAlign w:val="center"/>
          </w:tcPr>
          <w:p w14:paraId="3E349A08" w14:textId="58BCF11F" w:rsidR="00FE6293" w:rsidRDefault="00894533" w:rsidP="00C0720F">
            <w:pPr>
              <w:rPr>
                <w:color w:val="000000" w:themeColor="text1"/>
                <w:szCs w:val="21"/>
              </w:rPr>
            </w:pPr>
            <w:r w:rsidRPr="00894533">
              <w:rPr>
                <w:rFonts w:hint="eastAsia"/>
                <w:color w:val="000000" w:themeColor="text1"/>
                <w:szCs w:val="21"/>
              </w:rPr>
              <w:t>一般使用成績調査</w:t>
            </w:r>
          </w:p>
        </w:tc>
        <w:tc>
          <w:tcPr>
            <w:tcW w:w="2196" w:type="dxa"/>
            <w:vAlign w:val="center"/>
          </w:tcPr>
          <w:p w14:paraId="0305FDA0" w14:textId="34E43179" w:rsidR="00FE6293" w:rsidRDefault="00894533" w:rsidP="00085D8E">
            <w:pPr>
              <w:rPr>
                <w:color w:val="000000" w:themeColor="text1"/>
                <w:szCs w:val="21"/>
              </w:rPr>
            </w:pPr>
            <w:r w:rsidRPr="00894533">
              <w:rPr>
                <w:rFonts w:hint="eastAsia"/>
                <w:color w:val="000000" w:themeColor="text1"/>
                <w:szCs w:val="21"/>
              </w:rPr>
              <w:t>○例／○例</w:t>
            </w:r>
          </w:p>
        </w:tc>
        <w:tc>
          <w:tcPr>
            <w:tcW w:w="1542" w:type="dxa"/>
            <w:vAlign w:val="center"/>
          </w:tcPr>
          <w:p w14:paraId="6B3718B9" w14:textId="3D1C2C01" w:rsidR="00894533" w:rsidRPr="00894533" w:rsidRDefault="00894533" w:rsidP="00085D8E">
            <w:pPr>
              <w:rPr>
                <w:color w:val="000000" w:themeColor="text1"/>
                <w:szCs w:val="21"/>
              </w:rPr>
            </w:pPr>
            <w:r w:rsidRPr="00894533">
              <w:rPr>
                <w:rFonts w:hint="eastAsia"/>
                <w:color w:val="000000" w:themeColor="text1"/>
                <w:szCs w:val="21"/>
              </w:rPr>
              <w:t>・安全性定期報告時</w:t>
            </w:r>
          </w:p>
          <w:p w14:paraId="17DF9900" w14:textId="360EDA4A" w:rsidR="00FE6293" w:rsidRPr="00183ECB" w:rsidRDefault="00894533" w:rsidP="00085D8E">
            <w:pPr>
              <w:rPr>
                <w:color w:val="000000" w:themeColor="text1"/>
                <w:szCs w:val="21"/>
              </w:rPr>
            </w:pPr>
            <w:r w:rsidRPr="00894533">
              <w:rPr>
                <w:rFonts w:hint="eastAsia"/>
                <w:color w:val="000000" w:themeColor="text1"/>
                <w:szCs w:val="21"/>
              </w:rPr>
              <w:t>・報告書作成時</w:t>
            </w:r>
          </w:p>
        </w:tc>
        <w:tc>
          <w:tcPr>
            <w:tcW w:w="1307" w:type="dxa"/>
            <w:vAlign w:val="center"/>
          </w:tcPr>
          <w:p w14:paraId="77FD5F7A" w14:textId="32BFCC12" w:rsidR="00FE6293" w:rsidRDefault="00AF178C" w:rsidP="00085D8E">
            <w:pPr>
              <w:rPr>
                <w:color w:val="000000" w:themeColor="text1"/>
                <w:szCs w:val="21"/>
              </w:rPr>
            </w:pPr>
            <w:r>
              <w:rPr>
                <w:rFonts w:hint="eastAsia"/>
                <w:color w:val="000000" w:themeColor="text1"/>
                <w:szCs w:val="21"/>
              </w:rPr>
              <w:t>終了</w:t>
            </w:r>
          </w:p>
        </w:tc>
        <w:tc>
          <w:tcPr>
            <w:tcW w:w="1559" w:type="dxa"/>
            <w:tcBorders>
              <w:right w:val="single" w:sz="12" w:space="0" w:color="auto"/>
            </w:tcBorders>
            <w:vAlign w:val="center"/>
          </w:tcPr>
          <w:p w14:paraId="4E44D14B" w14:textId="03049FC4" w:rsidR="00FE6293" w:rsidRDefault="004828A2" w:rsidP="00085D8E">
            <w:pPr>
              <w:rPr>
                <w:iCs/>
                <w:color w:val="000000" w:themeColor="text1"/>
                <w:szCs w:val="21"/>
              </w:rPr>
            </w:pPr>
            <w:r>
              <w:rPr>
                <w:rFonts w:hint="eastAsia"/>
                <w:iCs/>
                <w:color w:val="000000" w:themeColor="text1"/>
                <w:szCs w:val="21"/>
              </w:rPr>
              <w:t>作成済み（</w:t>
            </w:r>
            <w:r w:rsidR="00203E84" w:rsidRPr="00203E84">
              <w:rPr>
                <w:rFonts w:hint="eastAsia"/>
                <w:iCs/>
                <w:color w:val="000000" w:themeColor="text1"/>
                <w:szCs w:val="21"/>
              </w:rPr>
              <w:t>○年○月</w:t>
            </w:r>
            <w:r>
              <w:rPr>
                <w:rFonts w:hint="eastAsia"/>
                <w:iCs/>
                <w:color w:val="000000" w:themeColor="text1"/>
                <w:szCs w:val="21"/>
              </w:rPr>
              <w:t>提出済み）</w:t>
            </w:r>
          </w:p>
        </w:tc>
      </w:tr>
      <w:tr w:rsidR="00445A4E" w:rsidRPr="000E280D" w14:paraId="4B2577E6" w14:textId="77777777" w:rsidTr="0068337C">
        <w:trPr>
          <w:trHeight w:val="761"/>
          <w:jc w:val="center"/>
        </w:trPr>
        <w:tc>
          <w:tcPr>
            <w:tcW w:w="2468" w:type="dxa"/>
            <w:tcBorders>
              <w:left w:val="single" w:sz="12" w:space="0" w:color="auto"/>
              <w:bottom w:val="single" w:sz="12" w:space="0" w:color="auto"/>
            </w:tcBorders>
            <w:vAlign w:val="center"/>
          </w:tcPr>
          <w:p w14:paraId="6E9523F8" w14:textId="5A1BD4FB" w:rsidR="00445A4E" w:rsidRDefault="00445A4E" w:rsidP="00C0720F">
            <w:pPr>
              <w:rPr>
                <w:color w:val="000000" w:themeColor="text1"/>
                <w:szCs w:val="21"/>
              </w:rPr>
            </w:pPr>
            <w:r w:rsidRPr="009E2E0D">
              <w:rPr>
                <w:rFonts w:hint="eastAsia"/>
                <w:color w:val="000000" w:themeColor="text1"/>
                <w:szCs w:val="21"/>
              </w:rPr>
              <w:t>製造販売後データベース調査〔白血球減少〕</w:t>
            </w:r>
          </w:p>
        </w:tc>
        <w:tc>
          <w:tcPr>
            <w:tcW w:w="2196" w:type="dxa"/>
            <w:tcBorders>
              <w:bottom w:val="single" w:sz="12" w:space="0" w:color="auto"/>
            </w:tcBorders>
            <w:vAlign w:val="center"/>
          </w:tcPr>
          <w:p w14:paraId="6A91C8CB" w14:textId="78C698F4" w:rsidR="00445A4E" w:rsidRPr="00183ECB" w:rsidRDefault="00445A4E" w:rsidP="00085D8E">
            <w:pPr>
              <w:rPr>
                <w:color w:val="000000" w:themeColor="text1"/>
                <w:szCs w:val="21"/>
              </w:rPr>
            </w:pPr>
            <w:r w:rsidRPr="003F4DB4">
              <w:rPr>
                <w:rFonts w:hint="eastAsia"/>
                <w:color w:val="000000" w:themeColor="text1"/>
                <w:szCs w:val="21"/>
              </w:rPr>
              <w:t>曝露群▽例、対照群▲例</w:t>
            </w:r>
          </w:p>
        </w:tc>
        <w:tc>
          <w:tcPr>
            <w:tcW w:w="1542" w:type="dxa"/>
            <w:tcBorders>
              <w:bottom w:val="single" w:sz="12" w:space="0" w:color="auto"/>
            </w:tcBorders>
            <w:vAlign w:val="center"/>
          </w:tcPr>
          <w:p w14:paraId="75E6C338" w14:textId="77777777" w:rsidR="00445A4E" w:rsidRPr="003F4DB4" w:rsidRDefault="00445A4E" w:rsidP="00C0720F">
            <w:pPr>
              <w:rPr>
                <w:color w:val="000000" w:themeColor="text1"/>
                <w:szCs w:val="21"/>
              </w:rPr>
            </w:pPr>
            <w:r w:rsidRPr="003F4DB4">
              <w:rPr>
                <w:rFonts w:hint="eastAsia"/>
                <w:color w:val="000000" w:themeColor="text1"/>
                <w:szCs w:val="21"/>
              </w:rPr>
              <w:t>・安全性定期報告時（承認後○年及び△年の集積状況確認時）</w:t>
            </w:r>
          </w:p>
          <w:p w14:paraId="75D0FC91" w14:textId="30DC41D7" w:rsidR="00445A4E" w:rsidRPr="00183ECB" w:rsidRDefault="00445A4E" w:rsidP="00085D8E">
            <w:pPr>
              <w:rPr>
                <w:color w:val="000000" w:themeColor="text1"/>
                <w:szCs w:val="21"/>
              </w:rPr>
            </w:pPr>
            <w:r w:rsidRPr="003F4DB4">
              <w:rPr>
                <w:rFonts w:hint="eastAsia"/>
                <w:color w:val="000000" w:themeColor="text1"/>
                <w:szCs w:val="21"/>
              </w:rPr>
              <w:t>・報告書作成時</w:t>
            </w:r>
          </w:p>
        </w:tc>
        <w:tc>
          <w:tcPr>
            <w:tcW w:w="1307" w:type="dxa"/>
            <w:tcBorders>
              <w:bottom w:val="single" w:sz="12" w:space="0" w:color="auto"/>
            </w:tcBorders>
            <w:vAlign w:val="center"/>
          </w:tcPr>
          <w:p w14:paraId="6D764B4C" w14:textId="6371D1C8" w:rsidR="00445A4E" w:rsidRDefault="00AF178C" w:rsidP="00085D8E">
            <w:pPr>
              <w:rPr>
                <w:color w:val="000000" w:themeColor="text1"/>
                <w:szCs w:val="21"/>
              </w:rPr>
            </w:pPr>
            <w:r>
              <w:rPr>
                <w:rFonts w:hint="eastAsia"/>
                <w:color w:val="000000" w:themeColor="text1"/>
                <w:szCs w:val="21"/>
              </w:rPr>
              <w:t>終了</w:t>
            </w:r>
          </w:p>
        </w:tc>
        <w:tc>
          <w:tcPr>
            <w:tcW w:w="1559" w:type="dxa"/>
            <w:tcBorders>
              <w:bottom w:val="single" w:sz="12" w:space="0" w:color="auto"/>
              <w:right w:val="single" w:sz="12" w:space="0" w:color="auto"/>
            </w:tcBorders>
            <w:vAlign w:val="center"/>
          </w:tcPr>
          <w:p w14:paraId="6E338FED" w14:textId="2089CC9D" w:rsidR="00445A4E" w:rsidRDefault="004828A2" w:rsidP="00085D8E">
            <w:pPr>
              <w:rPr>
                <w:iCs/>
                <w:color w:val="000000" w:themeColor="text1"/>
                <w:szCs w:val="21"/>
              </w:rPr>
            </w:pPr>
            <w:r>
              <w:rPr>
                <w:rFonts w:hint="eastAsia"/>
                <w:iCs/>
                <w:color w:val="000000" w:themeColor="text1"/>
                <w:szCs w:val="21"/>
              </w:rPr>
              <w:t>作成済み（</w:t>
            </w:r>
            <w:r w:rsidR="00445A4E" w:rsidRPr="003F4DB4">
              <w:rPr>
                <w:rFonts w:hint="eastAsia"/>
                <w:iCs/>
                <w:color w:val="000000" w:themeColor="text1"/>
                <w:szCs w:val="21"/>
              </w:rPr>
              <w:t>●年●月</w:t>
            </w:r>
            <w:r>
              <w:rPr>
                <w:rFonts w:hint="eastAsia"/>
                <w:iCs/>
                <w:color w:val="000000" w:themeColor="text1"/>
                <w:szCs w:val="21"/>
              </w:rPr>
              <w:t>提出</w:t>
            </w:r>
            <w:r w:rsidR="009C5719">
              <w:rPr>
                <w:rFonts w:hint="eastAsia"/>
                <w:iCs/>
                <w:color w:val="000000" w:themeColor="text1"/>
                <w:szCs w:val="21"/>
              </w:rPr>
              <w:t>済み</w:t>
            </w:r>
            <w:r>
              <w:rPr>
                <w:rFonts w:hint="eastAsia"/>
                <w:iCs/>
                <w:color w:val="000000" w:themeColor="text1"/>
                <w:szCs w:val="21"/>
              </w:rPr>
              <w:t>）</w:t>
            </w:r>
          </w:p>
        </w:tc>
      </w:tr>
    </w:tbl>
    <w:p w14:paraId="6C28B6D8" w14:textId="77777777" w:rsidR="006D1843" w:rsidRPr="00183ECB" w:rsidRDefault="006D1843" w:rsidP="00565F26"/>
    <w:p w14:paraId="7791927B" w14:textId="77777777" w:rsidR="00973919" w:rsidRPr="00AA2899" w:rsidRDefault="00973919" w:rsidP="00973919">
      <w:pPr>
        <w:pStyle w:val="21"/>
        <w:rPr>
          <w:b w:val="0"/>
          <w:bCs/>
        </w:rPr>
      </w:pPr>
      <w:r w:rsidRPr="00AA2899">
        <w:rPr>
          <w:rFonts w:hint="eastAsia"/>
          <w:bCs/>
        </w:rPr>
        <w:t>有効性に関する調査・試験の計画の一覧</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96"/>
        <w:gridCol w:w="1542"/>
        <w:gridCol w:w="1307"/>
        <w:gridCol w:w="1559"/>
      </w:tblGrid>
      <w:tr w:rsidR="00C0720F" w:rsidRPr="00183ECB" w14:paraId="6905BA5B" w14:textId="77777777" w:rsidTr="008F4B58">
        <w:trPr>
          <w:trHeight w:val="650"/>
          <w:jc w:val="center"/>
        </w:trPr>
        <w:tc>
          <w:tcPr>
            <w:tcW w:w="2468" w:type="dxa"/>
            <w:tcBorders>
              <w:top w:val="single" w:sz="12" w:space="0" w:color="auto"/>
              <w:left w:val="single" w:sz="12" w:space="0" w:color="auto"/>
              <w:bottom w:val="single" w:sz="12" w:space="0" w:color="auto"/>
            </w:tcBorders>
            <w:vAlign w:val="center"/>
          </w:tcPr>
          <w:p w14:paraId="743DD318" w14:textId="45E659CD" w:rsidR="00C0720F" w:rsidRPr="00183ECB" w:rsidRDefault="00674676" w:rsidP="008F4B58">
            <w:pPr>
              <w:jc w:val="center"/>
            </w:pPr>
            <w:r>
              <w:rPr>
                <w:rFonts w:hint="eastAsia"/>
              </w:rPr>
              <w:t>有効性に関する調査・試験の名称</w:t>
            </w:r>
          </w:p>
        </w:tc>
        <w:tc>
          <w:tcPr>
            <w:tcW w:w="2196" w:type="dxa"/>
            <w:tcBorders>
              <w:top w:val="single" w:sz="12" w:space="0" w:color="auto"/>
              <w:bottom w:val="single" w:sz="12" w:space="0" w:color="auto"/>
            </w:tcBorders>
            <w:vAlign w:val="center"/>
          </w:tcPr>
          <w:p w14:paraId="02D8447F" w14:textId="77777777" w:rsidR="00C0720F" w:rsidRPr="00183ECB" w:rsidRDefault="00C0720F" w:rsidP="008F4B58">
            <w:pPr>
              <w:jc w:val="center"/>
            </w:pPr>
            <w:r w:rsidRPr="00183ECB">
              <w:rPr>
                <w:rFonts w:hint="eastAsia"/>
              </w:rPr>
              <w:t>節目となる症例数</w:t>
            </w:r>
          </w:p>
          <w:p w14:paraId="3DC86A85" w14:textId="77777777" w:rsidR="00C0720F" w:rsidRPr="00183ECB" w:rsidRDefault="00C0720F" w:rsidP="008F4B58">
            <w:pPr>
              <w:jc w:val="center"/>
            </w:pPr>
            <w:r w:rsidRPr="00183ECB">
              <w:rPr>
                <w:rFonts w:hint="eastAsia"/>
              </w:rPr>
              <w:t>／目標症例数</w:t>
            </w:r>
          </w:p>
        </w:tc>
        <w:tc>
          <w:tcPr>
            <w:tcW w:w="1542" w:type="dxa"/>
            <w:tcBorders>
              <w:top w:val="single" w:sz="12" w:space="0" w:color="auto"/>
              <w:bottom w:val="single" w:sz="12" w:space="0" w:color="auto"/>
            </w:tcBorders>
            <w:vAlign w:val="center"/>
          </w:tcPr>
          <w:p w14:paraId="5F0A0E94" w14:textId="570F7EE8" w:rsidR="00C0720F" w:rsidRPr="00183ECB" w:rsidRDefault="00C0720F" w:rsidP="008909E8">
            <w:pPr>
              <w:jc w:val="center"/>
            </w:pPr>
            <w:r w:rsidRPr="00183ECB">
              <w:rPr>
                <w:rFonts w:hint="eastAsia"/>
              </w:rPr>
              <w:t>節目となる予定の時期</w:t>
            </w:r>
          </w:p>
        </w:tc>
        <w:tc>
          <w:tcPr>
            <w:tcW w:w="1307" w:type="dxa"/>
            <w:tcBorders>
              <w:top w:val="single" w:sz="12" w:space="0" w:color="auto"/>
              <w:bottom w:val="single" w:sz="12" w:space="0" w:color="auto"/>
            </w:tcBorders>
            <w:vAlign w:val="center"/>
          </w:tcPr>
          <w:p w14:paraId="1FDE3C2D" w14:textId="77777777" w:rsidR="00C0720F" w:rsidRPr="00183ECB" w:rsidRDefault="00C0720F" w:rsidP="008F4B58">
            <w:pPr>
              <w:jc w:val="center"/>
            </w:pPr>
            <w:r w:rsidRPr="00183ECB">
              <w:rPr>
                <w:rFonts w:hint="eastAsia"/>
              </w:rPr>
              <w:t>実施状況</w:t>
            </w:r>
          </w:p>
        </w:tc>
        <w:tc>
          <w:tcPr>
            <w:tcW w:w="1559" w:type="dxa"/>
            <w:tcBorders>
              <w:top w:val="single" w:sz="12" w:space="0" w:color="auto"/>
              <w:bottom w:val="single" w:sz="12" w:space="0" w:color="auto"/>
              <w:right w:val="single" w:sz="12" w:space="0" w:color="auto"/>
            </w:tcBorders>
            <w:vAlign w:val="center"/>
          </w:tcPr>
          <w:p w14:paraId="2BB76038" w14:textId="77777777" w:rsidR="00C0720F" w:rsidRPr="00183ECB" w:rsidRDefault="00C0720F" w:rsidP="008F4B58">
            <w:pPr>
              <w:jc w:val="center"/>
            </w:pPr>
            <w:r w:rsidRPr="00183ECB">
              <w:rPr>
                <w:rFonts w:hint="eastAsia"/>
              </w:rPr>
              <w:t>報告書の</w:t>
            </w:r>
          </w:p>
          <w:p w14:paraId="34F2FDF7" w14:textId="77777777" w:rsidR="00C0720F" w:rsidRPr="00183ECB" w:rsidRDefault="00C0720F" w:rsidP="008F4B58">
            <w:pPr>
              <w:jc w:val="center"/>
            </w:pPr>
            <w:r w:rsidRPr="00183ECB">
              <w:rPr>
                <w:rFonts w:hint="eastAsia"/>
              </w:rPr>
              <w:t>作成予定日</w:t>
            </w:r>
          </w:p>
        </w:tc>
      </w:tr>
      <w:tr w:rsidR="00C0720F" w:rsidRPr="000E280D" w14:paraId="47FC3290" w14:textId="77777777" w:rsidTr="008F4B58">
        <w:trPr>
          <w:trHeight w:val="761"/>
          <w:jc w:val="center"/>
        </w:trPr>
        <w:tc>
          <w:tcPr>
            <w:tcW w:w="2468" w:type="dxa"/>
            <w:tcBorders>
              <w:left w:val="single" w:sz="12" w:space="0" w:color="auto"/>
              <w:bottom w:val="single" w:sz="12" w:space="0" w:color="auto"/>
            </w:tcBorders>
            <w:vAlign w:val="center"/>
          </w:tcPr>
          <w:p w14:paraId="07FDEBA4" w14:textId="645966F4" w:rsidR="00C0720F" w:rsidRDefault="00C0720F" w:rsidP="00C0720F">
            <w:pPr>
              <w:rPr>
                <w:color w:val="000000" w:themeColor="text1"/>
                <w:szCs w:val="21"/>
              </w:rPr>
            </w:pPr>
            <w:r w:rsidRPr="00C0720F">
              <w:rPr>
                <w:rFonts w:hint="eastAsia"/>
                <w:color w:val="000000" w:themeColor="text1"/>
                <w:szCs w:val="21"/>
              </w:rPr>
              <w:t>製造販売後臨床試験</w:t>
            </w:r>
          </w:p>
        </w:tc>
        <w:tc>
          <w:tcPr>
            <w:tcW w:w="2196" w:type="dxa"/>
            <w:tcBorders>
              <w:bottom w:val="single" w:sz="12" w:space="0" w:color="auto"/>
            </w:tcBorders>
            <w:vAlign w:val="center"/>
          </w:tcPr>
          <w:p w14:paraId="33459A5E" w14:textId="5E11928A" w:rsidR="00C0720F" w:rsidRPr="00183ECB" w:rsidRDefault="00C0720F" w:rsidP="00085D8E">
            <w:pPr>
              <w:rPr>
                <w:color w:val="000000" w:themeColor="text1"/>
                <w:szCs w:val="21"/>
              </w:rPr>
            </w:pPr>
            <w:r w:rsidRPr="00C0720F">
              <w:rPr>
                <w:rFonts w:hint="eastAsia"/>
                <w:color w:val="000000" w:themeColor="text1"/>
                <w:szCs w:val="21"/>
              </w:rPr>
              <w:t>◇例</w:t>
            </w:r>
          </w:p>
        </w:tc>
        <w:tc>
          <w:tcPr>
            <w:tcW w:w="1542" w:type="dxa"/>
            <w:tcBorders>
              <w:bottom w:val="single" w:sz="12" w:space="0" w:color="auto"/>
            </w:tcBorders>
            <w:vAlign w:val="center"/>
          </w:tcPr>
          <w:p w14:paraId="7AA5BCEB" w14:textId="50C614E0" w:rsidR="00C0720F" w:rsidRPr="00183ECB" w:rsidRDefault="00C0720F" w:rsidP="00085D8E">
            <w:pPr>
              <w:rPr>
                <w:color w:val="000000" w:themeColor="text1"/>
                <w:szCs w:val="21"/>
              </w:rPr>
            </w:pPr>
            <w:r w:rsidRPr="003F4DB4">
              <w:rPr>
                <w:rFonts w:hint="eastAsia"/>
                <w:color w:val="000000" w:themeColor="text1"/>
                <w:szCs w:val="21"/>
              </w:rPr>
              <w:t>報告書作成時</w:t>
            </w:r>
          </w:p>
        </w:tc>
        <w:tc>
          <w:tcPr>
            <w:tcW w:w="1307" w:type="dxa"/>
            <w:tcBorders>
              <w:bottom w:val="single" w:sz="12" w:space="0" w:color="auto"/>
            </w:tcBorders>
            <w:vAlign w:val="center"/>
          </w:tcPr>
          <w:p w14:paraId="434D8A3E" w14:textId="617B5D2E" w:rsidR="00C0720F" w:rsidRDefault="00AF178C" w:rsidP="00085D8E">
            <w:pPr>
              <w:rPr>
                <w:color w:val="000000" w:themeColor="text1"/>
                <w:szCs w:val="21"/>
              </w:rPr>
            </w:pPr>
            <w:r>
              <w:rPr>
                <w:rFonts w:hint="eastAsia"/>
                <w:color w:val="000000" w:themeColor="text1"/>
                <w:szCs w:val="21"/>
              </w:rPr>
              <w:t>終了</w:t>
            </w:r>
          </w:p>
        </w:tc>
        <w:tc>
          <w:tcPr>
            <w:tcW w:w="1559" w:type="dxa"/>
            <w:tcBorders>
              <w:bottom w:val="single" w:sz="12" w:space="0" w:color="auto"/>
              <w:right w:val="single" w:sz="12" w:space="0" w:color="auto"/>
            </w:tcBorders>
            <w:vAlign w:val="center"/>
          </w:tcPr>
          <w:p w14:paraId="10BD4491" w14:textId="54B285C0" w:rsidR="00C0720F" w:rsidRDefault="000C3B62" w:rsidP="00085D8E">
            <w:pPr>
              <w:rPr>
                <w:iCs/>
                <w:color w:val="000000" w:themeColor="text1"/>
                <w:szCs w:val="21"/>
              </w:rPr>
            </w:pPr>
            <w:r>
              <w:rPr>
                <w:rFonts w:hint="eastAsia"/>
                <w:iCs/>
                <w:color w:val="000000" w:themeColor="text1"/>
                <w:szCs w:val="21"/>
              </w:rPr>
              <w:t>作成済み（</w:t>
            </w:r>
            <w:r w:rsidR="00C0720F">
              <w:rPr>
                <w:rFonts w:hint="eastAsia"/>
                <w:iCs/>
                <w:color w:val="000000" w:themeColor="text1"/>
                <w:szCs w:val="21"/>
              </w:rPr>
              <w:t>△</w:t>
            </w:r>
            <w:r w:rsidR="00C0720F" w:rsidRPr="003F4DB4">
              <w:rPr>
                <w:rFonts w:hint="eastAsia"/>
                <w:iCs/>
                <w:color w:val="000000" w:themeColor="text1"/>
                <w:szCs w:val="21"/>
              </w:rPr>
              <w:t>年</w:t>
            </w:r>
            <w:r w:rsidR="00C0720F">
              <w:rPr>
                <w:rFonts w:hint="eastAsia"/>
                <w:iCs/>
                <w:color w:val="000000" w:themeColor="text1"/>
                <w:szCs w:val="21"/>
              </w:rPr>
              <w:t>△</w:t>
            </w:r>
            <w:r w:rsidR="00C0720F" w:rsidRPr="003F4DB4">
              <w:rPr>
                <w:rFonts w:hint="eastAsia"/>
                <w:iCs/>
                <w:color w:val="000000" w:themeColor="text1"/>
                <w:szCs w:val="21"/>
              </w:rPr>
              <w:t>月</w:t>
            </w:r>
            <w:r>
              <w:rPr>
                <w:rFonts w:hint="eastAsia"/>
                <w:iCs/>
                <w:color w:val="000000" w:themeColor="text1"/>
                <w:szCs w:val="21"/>
              </w:rPr>
              <w:t>提出済み）</w:t>
            </w:r>
          </w:p>
        </w:tc>
      </w:tr>
    </w:tbl>
    <w:p w14:paraId="2CA0DD9A" w14:textId="5A666668" w:rsidR="00AA2899" w:rsidRDefault="00AA2899" w:rsidP="00565F26"/>
    <w:p w14:paraId="78C91DA2" w14:textId="77777777" w:rsidR="00AA2899" w:rsidRDefault="00AA2899" w:rsidP="00565F26"/>
    <w:p w14:paraId="0733984F" w14:textId="77777777" w:rsidR="00E51F57" w:rsidRPr="00183ECB" w:rsidRDefault="00E51F57" w:rsidP="00565F26"/>
    <w:p w14:paraId="279C8612" w14:textId="77777777" w:rsidR="00D64F4C" w:rsidRPr="00E51F57" w:rsidRDefault="00973919" w:rsidP="00973919">
      <w:pPr>
        <w:pStyle w:val="21"/>
        <w:pageBreakBefore/>
        <w:rPr>
          <w:b w:val="0"/>
          <w:bCs/>
        </w:rPr>
      </w:pPr>
      <w:r w:rsidRPr="00E51F57">
        <w:rPr>
          <w:rFonts w:hint="eastAsia"/>
          <w:bCs/>
        </w:rPr>
        <w:lastRenderedPageBreak/>
        <w:t>リスク最小化計画の一覧</w:t>
      </w:r>
    </w:p>
    <w:p w14:paraId="6B6A3E94" w14:textId="00C05469" w:rsidR="00E51F57" w:rsidRPr="006D1843" w:rsidRDefault="00E51F57" w:rsidP="00E51F57">
      <w:pPr>
        <w:pStyle w:val="31"/>
        <w:rPr>
          <w:b w:val="0"/>
          <w:bCs/>
        </w:rPr>
      </w:pPr>
      <w:r w:rsidRPr="006D1843">
        <w:rPr>
          <w:rFonts w:hint="eastAsia"/>
          <w:bCs/>
        </w:rPr>
        <w:t>通常の</w:t>
      </w:r>
      <w:r w:rsidR="00671469">
        <w:rPr>
          <w:rFonts w:hint="eastAsia"/>
          <w:bCs/>
        </w:rPr>
        <w:t>リスク最小化</w:t>
      </w:r>
      <w:r w:rsidRPr="006D1843">
        <w:rPr>
          <w:rFonts w:hint="eastAsia"/>
          <w:bCs/>
        </w:rPr>
        <w:t>活動</w:t>
      </w:r>
    </w:p>
    <w:p w14:paraId="34BEA689" w14:textId="14F1C350" w:rsidR="00E51F57" w:rsidRDefault="00671469" w:rsidP="00085D8E">
      <w:pPr>
        <w:ind w:leftChars="100" w:left="240"/>
        <w:rPr>
          <w:color w:val="000000" w:themeColor="text1"/>
          <w:szCs w:val="21"/>
        </w:rPr>
      </w:pPr>
      <w:r w:rsidRPr="00183ECB">
        <w:rPr>
          <w:rFonts w:hint="eastAsia"/>
          <w:color w:val="000000" w:themeColor="text1"/>
          <w:szCs w:val="21"/>
        </w:rPr>
        <w:t>電子添文及び患者向医薬品ガイドによる情報提供</w:t>
      </w:r>
    </w:p>
    <w:p w14:paraId="38957B5A" w14:textId="77777777" w:rsidR="00671469" w:rsidRDefault="00671469" w:rsidP="00E51F57"/>
    <w:p w14:paraId="639582AE" w14:textId="3C0FF6EC" w:rsidR="00E51F57" w:rsidRPr="00E51F57" w:rsidRDefault="00E51F57" w:rsidP="00085D8E">
      <w:pPr>
        <w:pStyle w:val="31"/>
      </w:pPr>
      <w:r w:rsidRPr="000E4EDA">
        <w:rPr>
          <w:rFonts w:hint="eastAsia"/>
          <w:bCs/>
        </w:rPr>
        <w:t>追加の</w:t>
      </w:r>
      <w:r w:rsidR="00671469" w:rsidRPr="000E4EDA">
        <w:rPr>
          <w:rFonts w:hint="eastAsia"/>
          <w:bCs/>
        </w:rPr>
        <w:t>リスク最小化活動</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3073"/>
        <w:gridCol w:w="3026"/>
      </w:tblGrid>
      <w:tr w:rsidR="00D64F4C" w:rsidRPr="00183ECB" w14:paraId="2ADDC3E7" w14:textId="77777777" w:rsidTr="003E536A">
        <w:trPr>
          <w:trHeight w:val="622"/>
          <w:jc w:val="center"/>
        </w:trPr>
        <w:tc>
          <w:tcPr>
            <w:tcW w:w="2973" w:type="dxa"/>
            <w:tcBorders>
              <w:top w:val="single" w:sz="12" w:space="0" w:color="auto"/>
              <w:left w:val="single" w:sz="12" w:space="0" w:color="auto"/>
              <w:bottom w:val="single" w:sz="12" w:space="0" w:color="auto"/>
            </w:tcBorders>
            <w:vAlign w:val="center"/>
          </w:tcPr>
          <w:p w14:paraId="6A9C3DF5" w14:textId="31569942" w:rsidR="00D64F4C" w:rsidRPr="00183ECB" w:rsidRDefault="00D64F4C" w:rsidP="008909E8">
            <w:pPr>
              <w:jc w:val="center"/>
            </w:pPr>
            <w:r w:rsidRPr="00183ECB">
              <w:rPr>
                <w:rFonts w:hint="eastAsia"/>
              </w:rPr>
              <w:t>追加のリスク最小化活動の名称</w:t>
            </w:r>
          </w:p>
        </w:tc>
        <w:tc>
          <w:tcPr>
            <w:tcW w:w="3073" w:type="dxa"/>
            <w:tcBorders>
              <w:top w:val="single" w:sz="12" w:space="0" w:color="auto"/>
              <w:bottom w:val="single" w:sz="12" w:space="0" w:color="auto"/>
            </w:tcBorders>
            <w:vAlign w:val="center"/>
          </w:tcPr>
          <w:p w14:paraId="6DF7A371" w14:textId="7D66F3C3" w:rsidR="00D64F4C" w:rsidRPr="00183ECB" w:rsidRDefault="00D64F4C" w:rsidP="008909E8">
            <w:pPr>
              <w:jc w:val="center"/>
            </w:pPr>
            <w:r w:rsidRPr="00183ECB">
              <w:rPr>
                <w:rFonts w:hint="eastAsia"/>
              </w:rPr>
              <w:t>節目となる予定の時期</w:t>
            </w:r>
          </w:p>
        </w:tc>
        <w:tc>
          <w:tcPr>
            <w:tcW w:w="3026" w:type="dxa"/>
            <w:tcBorders>
              <w:top w:val="single" w:sz="12" w:space="0" w:color="auto"/>
              <w:bottom w:val="single" w:sz="12" w:space="0" w:color="auto"/>
              <w:right w:val="single" w:sz="12" w:space="0" w:color="auto"/>
            </w:tcBorders>
            <w:vAlign w:val="center"/>
          </w:tcPr>
          <w:p w14:paraId="50460FEC" w14:textId="77777777" w:rsidR="00D64F4C" w:rsidRPr="00183ECB" w:rsidRDefault="00D64F4C" w:rsidP="00D64F4C">
            <w:pPr>
              <w:jc w:val="center"/>
            </w:pPr>
            <w:r w:rsidRPr="00183ECB">
              <w:rPr>
                <w:rFonts w:hint="eastAsia"/>
              </w:rPr>
              <w:t>実施状況</w:t>
            </w:r>
          </w:p>
        </w:tc>
      </w:tr>
      <w:tr w:rsidR="000854B9" w:rsidRPr="00183ECB" w14:paraId="0ED1ED52" w14:textId="77777777" w:rsidTr="00085D8E">
        <w:trPr>
          <w:trHeight w:val="616"/>
          <w:jc w:val="center"/>
        </w:trPr>
        <w:tc>
          <w:tcPr>
            <w:tcW w:w="2973" w:type="dxa"/>
            <w:tcBorders>
              <w:left w:val="single" w:sz="12" w:space="0" w:color="auto"/>
            </w:tcBorders>
            <w:vAlign w:val="center"/>
          </w:tcPr>
          <w:p w14:paraId="50DFC507" w14:textId="40C3F079" w:rsidR="000854B9" w:rsidRPr="006D5D5E" w:rsidRDefault="000854B9" w:rsidP="008909E8">
            <w:pPr>
              <w:rPr>
                <w:color w:val="000000" w:themeColor="text1"/>
                <w:szCs w:val="21"/>
                <w:highlight w:val="yellow"/>
              </w:rPr>
            </w:pPr>
            <w:r w:rsidRPr="00183ECB">
              <w:rPr>
                <w:rFonts w:hint="eastAsia"/>
                <w:color w:val="000000" w:themeColor="text1"/>
                <w:szCs w:val="21"/>
              </w:rPr>
              <w:t>市販直後調査による情報提供</w:t>
            </w:r>
          </w:p>
        </w:tc>
        <w:tc>
          <w:tcPr>
            <w:tcW w:w="3073" w:type="dxa"/>
            <w:vAlign w:val="center"/>
          </w:tcPr>
          <w:p w14:paraId="33967031" w14:textId="7B268274" w:rsidR="000854B9" w:rsidRPr="006D5D5E" w:rsidRDefault="000854B9" w:rsidP="00085D8E">
            <w:pPr>
              <w:rPr>
                <w:color w:val="000000" w:themeColor="text1"/>
                <w:szCs w:val="21"/>
                <w:highlight w:val="yellow"/>
                <w:lang w:eastAsia="zh-TW"/>
              </w:rPr>
            </w:pPr>
            <w:r w:rsidRPr="00183ECB">
              <w:rPr>
                <w:rFonts w:hint="eastAsia"/>
                <w:color w:val="000000" w:themeColor="text1"/>
                <w:szCs w:val="21"/>
              </w:rPr>
              <w:t>販売開始から</w:t>
            </w:r>
            <w:r w:rsidRPr="00183ECB">
              <w:rPr>
                <w:color w:val="000000" w:themeColor="text1"/>
                <w:szCs w:val="21"/>
              </w:rPr>
              <w:t>6</w:t>
            </w:r>
            <w:r w:rsidR="007255F9" w:rsidRPr="00CA3646">
              <w:rPr>
                <w:rFonts w:hint="eastAsia"/>
              </w:rPr>
              <w:t>ヵ</w:t>
            </w:r>
            <w:r w:rsidRPr="00183ECB">
              <w:rPr>
                <w:rFonts w:hint="eastAsia"/>
                <w:color w:val="000000" w:themeColor="text1"/>
                <w:szCs w:val="21"/>
              </w:rPr>
              <w:t>月後</w:t>
            </w:r>
          </w:p>
        </w:tc>
        <w:tc>
          <w:tcPr>
            <w:tcW w:w="3026" w:type="dxa"/>
            <w:tcBorders>
              <w:right w:val="single" w:sz="12" w:space="0" w:color="auto"/>
            </w:tcBorders>
            <w:vAlign w:val="center"/>
          </w:tcPr>
          <w:p w14:paraId="2D5AC8B1" w14:textId="7D9F847C" w:rsidR="000854B9" w:rsidRPr="004828A2" w:rsidRDefault="00AE3D3F" w:rsidP="00085D8E">
            <w:pPr>
              <w:rPr>
                <w:color w:val="000000"/>
                <w:highlight w:val="yellow"/>
              </w:rPr>
            </w:pPr>
            <w:r w:rsidRPr="004828A2">
              <w:rPr>
                <w:rFonts w:hint="eastAsia"/>
                <w:color w:val="000000" w:themeColor="text1"/>
                <w:szCs w:val="21"/>
              </w:rPr>
              <w:t>終了</w:t>
            </w:r>
          </w:p>
        </w:tc>
      </w:tr>
      <w:tr w:rsidR="0075313F" w:rsidRPr="00183ECB" w14:paraId="0ED39F6C" w14:textId="77777777" w:rsidTr="00DA0AF9">
        <w:trPr>
          <w:trHeight w:val="616"/>
          <w:jc w:val="center"/>
        </w:trPr>
        <w:tc>
          <w:tcPr>
            <w:tcW w:w="2973" w:type="dxa"/>
            <w:tcBorders>
              <w:left w:val="single" w:sz="12" w:space="0" w:color="auto"/>
            </w:tcBorders>
            <w:vAlign w:val="center"/>
          </w:tcPr>
          <w:p w14:paraId="2B7B3EE4" w14:textId="29C37BB9" w:rsidR="0075313F" w:rsidRPr="00183ECB" w:rsidRDefault="0075313F" w:rsidP="0075313F">
            <w:pPr>
              <w:rPr>
                <w:color w:val="000000" w:themeColor="text1"/>
                <w:szCs w:val="21"/>
              </w:rPr>
            </w:pPr>
            <w:r w:rsidRPr="00DA0AF9">
              <w:rPr>
                <w:rFonts w:hint="eastAsia"/>
                <w:color w:val="000000" w:themeColor="text1"/>
                <w:szCs w:val="21"/>
              </w:rPr>
              <w:t>医療従事者向け資材（適正使用ガイド）の作成と提供（効能</w:t>
            </w:r>
            <w:r w:rsidRPr="00DA0AF9">
              <w:rPr>
                <w:rFonts w:hint="eastAsia"/>
                <w:color w:val="000000" w:themeColor="text1"/>
                <w:szCs w:val="21"/>
              </w:rPr>
              <w:t>A</w:t>
            </w:r>
            <w:r w:rsidRPr="00DA0AF9">
              <w:rPr>
                <w:rFonts w:hint="eastAsia"/>
                <w:color w:val="000000" w:themeColor="text1"/>
                <w:szCs w:val="21"/>
              </w:rPr>
              <w:t>、効能</w:t>
            </w:r>
            <w:r w:rsidRPr="00DA0AF9">
              <w:rPr>
                <w:rFonts w:hint="eastAsia"/>
                <w:color w:val="000000" w:themeColor="text1"/>
                <w:szCs w:val="21"/>
              </w:rPr>
              <w:t>B</w:t>
            </w:r>
            <w:r w:rsidRPr="00DA0AF9">
              <w:rPr>
                <w:rFonts w:hint="eastAsia"/>
                <w:color w:val="000000" w:themeColor="text1"/>
                <w:szCs w:val="21"/>
              </w:rPr>
              <w:t>）</w:t>
            </w:r>
          </w:p>
        </w:tc>
        <w:tc>
          <w:tcPr>
            <w:tcW w:w="3073" w:type="dxa"/>
            <w:vAlign w:val="center"/>
          </w:tcPr>
          <w:p w14:paraId="3228711E" w14:textId="47021BE2" w:rsidR="0075313F" w:rsidRPr="00183ECB" w:rsidRDefault="0075313F" w:rsidP="0075313F">
            <w:pPr>
              <w:rPr>
                <w:color w:val="000000" w:themeColor="text1"/>
                <w:szCs w:val="21"/>
              </w:rPr>
            </w:pPr>
            <w:r>
              <w:rPr>
                <w:rFonts w:hint="eastAsia"/>
              </w:rPr>
              <w:t>販売開始から約</w:t>
            </w:r>
            <w:r>
              <w:rPr>
                <w:rFonts w:hint="eastAsia"/>
              </w:rPr>
              <w:t>2</w:t>
            </w:r>
            <w:r>
              <w:rPr>
                <w:rFonts w:hint="eastAsia"/>
              </w:rPr>
              <w:t>年後</w:t>
            </w:r>
          </w:p>
        </w:tc>
        <w:tc>
          <w:tcPr>
            <w:tcW w:w="3026" w:type="dxa"/>
            <w:tcBorders>
              <w:right w:val="single" w:sz="12" w:space="0" w:color="auto"/>
            </w:tcBorders>
            <w:vAlign w:val="center"/>
          </w:tcPr>
          <w:p w14:paraId="35E47F0E" w14:textId="77777777" w:rsidR="0075313F" w:rsidRDefault="0075313F" w:rsidP="0075313F">
            <w:pPr>
              <w:rPr>
                <w:color w:val="000000" w:themeColor="text1"/>
                <w:szCs w:val="21"/>
              </w:rPr>
            </w:pPr>
            <w:r w:rsidRPr="00C30DF3">
              <w:rPr>
                <w:rFonts w:hint="eastAsia"/>
                <w:color w:val="000000" w:themeColor="text1"/>
                <w:szCs w:val="21"/>
              </w:rPr>
              <w:t>終了</w:t>
            </w:r>
          </w:p>
          <w:p w14:paraId="54885FE4" w14:textId="39A49FA6" w:rsidR="0091486E" w:rsidRPr="004828A2" w:rsidRDefault="00E357CA" w:rsidP="0075313F">
            <w:pPr>
              <w:rPr>
                <w:color w:val="000000" w:themeColor="text1"/>
                <w:szCs w:val="21"/>
              </w:rPr>
            </w:pPr>
            <w:r>
              <w:rPr>
                <w:rFonts w:hint="eastAsia"/>
                <w:color w:val="000000" w:themeColor="text1"/>
                <w:szCs w:val="21"/>
              </w:rPr>
              <w:t>（</w:t>
            </w:r>
            <w:r w:rsidR="0091486E">
              <w:rPr>
                <w:rFonts w:hint="eastAsia"/>
                <w:color w:val="000000" w:themeColor="text1"/>
                <w:szCs w:val="21"/>
              </w:rPr>
              <w:t>効果評価の報告書は●年●月作成済み</w:t>
            </w:r>
            <w:r>
              <w:rPr>
                <w:rFonts w:hint="eastAsia"/>
                <w:color w:val="000000" w:themeColor="text1"/>
                <w:szCs w:val="21"/>
              </w:rPr>
              <w:t>）</w:t>
            </w:r>
          </w:p>
        </w:tc>
      </w:tr>
      <w:tr w:rsidR="00C96EB9" w:rsidRPr="00183ECB" w14:paraId="2FE3869B" w14:textId="77777777" w:rsidTr="00DA0AF9">
        <w:trPr>
          <w:trHeight w:val="616"/>
          <w:jc w:val="center"/>
        </w:trPr>
        <w:tc>
          <w:tcPr>
            <w:tcW w:w="2973" w:type="dxa"/>
            <w:tcBorders>
              <w:left w:val="single" w:sz="12" w:space="0" w:color="auto"/>
            </w:tcBorders>
            <w:vAlign w:val="center"/>
          </w:tcPr>
          <w:p w14:paraId="29A46948" w14:textId="0BE81414" w:rsidR="00C96EB9" w:rsidRPr="00DA0AF9" w:rsidRDefault="00C96EB9" w:rsidP="00C96EB9">
            <w:pPr>
              <w:rPr>
                <w:color w:val="000000" w:themeColor="text1"/>
                <w:szCs w:val="21"/>
              </w:rPr>
            </w:pPr>
            <w:r w:rsidRPr="003417CB">
              <w:rPr>
                <w:rFonts w:hint="eastAsia"/>
              </w:rPr>
              <w:t>医療従事者向け資材（</w:t>
            </w:r>
            <w:r w:rsidRPr="009A1513">
              <w:rPr>
                <w:rFonts w:hint="eastAsia"/>
              </w:rPr>
              <w:t>注意を要する副作用とその対策</w:t>
            </w:r>
            <w:r w:rsidR="00132E3E">
              <w:rPr>
                <w:rFonts w:hint="eastAsia"/>
              </w:rPr>
              <w:t>～</w:t>
            </w:r>
            <w:r>
              <w:rPr>
                <w:rFonts w:hint="eastAsia"/>
              </w:rPr>
              <w:t>感染症</w:t>
            </w:r>
            <w:r w:rsidR="00132E3E">
              <w:rPr>
                <w:rFonts w:hint="eastAsia"/>
              </w:rPr>
              <w:t>～</w:t>
            </w:r>
            <w:r w:rsidRPr="003417CB">
              <w:rPr>
                <w:rFonts w:hint="eastAsia"/>
              </w:rPr>
              <w:t>）</w:t>
            </w:r>
            <w:r w:rsidR="00423025">
              <w:rPr>
                <w:rFonts w:hint="eastAsia"/>
                <w:color w:val="000000" w:themeColor="text1"/>
                <w:szCs w:val="21"/>
              </w:rPr>
              <w:t>の作成と提供</w:t>
            </w:r>
            <w:r w:rsidR="00423025" w:rsidRPr="00DA0AF9">
              <w:rPr>
                <w:rFonts w:hint="eastAsia"/>
                <w:color w:val="000000" w:themeColor="text1"/>
                <w:szCs w:val="21"/>
              </w:rPr>
              <w:t>（効能</w:t>
            </w:r>
            <w:r w:rsidR="00423025" w:rsidRPr="00DA0AF9">
              <w:rPr>
                <w:rFonts w:hint="eastAsia"/>
                <w:color w:val="000000" w:themeColor="text1"/>
                <w:szCs w:val="21"/>
              </w:rPr>
              <w:t>A</w:t>
            </w:r>
            <w:r w:rsidR="00423025" w:rsidRPr="00DA0AF9">
              <w:rPr>
                <w:rFonts w:hint="eastAsia"/>
                <w:color w:val="000000" w:themeColor="text1"/>
                <w:szCs w:val="21"/>
              </w:rPr>
              <w:t>、効能</w:t>
            </w:r>
            <w:r w:rsidR="00423025" w:rsidRPr="00DA0AF9">
              <w:rPr>
                <w:rFonts w:hint="eastAsia"/>
                <w:color w:val="000000" w:themeColor="text1"/>
                <w:szCs w:val="21"/>
              </w:rPr>
              <w:t>B</w:t>
            </w:r>
            <w:r w:rsidR="00423025" w:rsidRPr="00DA0AF9">
              <w:rPr>
                <w:rFonts w:hint="eastAsia"/>
                <w:color w:val="000000" w:themeColor="text1"/>
                <w:szCs w:val="21"/>
              </w:rPr>
              <w:t>）</w:t>
            </w:r>
          </w:p>
        </w:tc>
        <w:tc>
          <w:tcPr>
            <w:tcW w:w="3073" w:type="dxa"/>
            <w:vAlign w:val="center"/>
          </w:tcPr>
          <w:p w14:paraId="2367A661" w14:textId="1899B3E7" w:rsidR="00C96EB9" w:rsidRDefault="00C96EB9" w:rsidP="00C96EB9">
            <w:r>
              <w:rPr>
                <w:rFonts w:hint="eastAsia"/>
              </w:rPr>
              <w:t>販売開始から約</w:t>
            </w:r>
            <w:r>
              <w:rPr>
                <w:rFonts w:hint="eastAsia"/>
              </w:rPr>
              <w:t>2</w:t>
            </w:r>
            <w:r>
              <w:rPr>
                <w:rFonts w:hint="eastAsia"/>
              </w:rPr>
              <w:t>年後</w:t>
            </w:r>
          </w:p>
        </w:tc>
        <w:tc>
          <w:tcPr>
            <w:tcW w:w="3026" w:type="dxa"/>
            <w:tcBorders>
              <w:right w:val="single" w:sz="12" w:space="0" w:color="auto"/>
            </w:tcBorders>
            <w:vAlign w:val="center"/>
          </w:tcPr>
          <w:p w14:paraId="1CCDFFF5" w14:textId="77777777" w:rsidR="00C96EB9" w:rsidRDefault="00C96EB9" w:rsidP="00C96EB9">
            <w:pPr>
              <w:rPr>
                <w:color w:val="000000" w:themeColor="text1"/>
                <w:szCs w:val="21"/>
              </w:rPr>
            </w:pPr>
            <w:r>
              <w:rPr>
                <w:rFonts w:hint="eastAsia"/>
                <w:color w:val="000000" w:themeColor="text1"/>
                <w:szCs w:val="21"/>
              </w:rPr>
              <w:t>終了</w:t>
            </w:r>
          </w:p>
          <w:p w14:paraId="5A66AC0E" w14:textId="35482E06" w:rsidR="0091486E" w:rsidRPr="00C30DF3" w:rsidRDefault="00E357CA" w:rsidP="00C96EB9">
            <w:pPr>
              <w:rPr>
                <w:color w:val="000000" w:themeColor="text1"/>
                <w:szCs w:val="21"/>
              </w:rPr>
            </w:pPr>
            <w:r>
              <w:rPr>
                <w:rFonts w:hint="eastAsia"/>
                <w:color w:val="000000" w:themeColor="text1"/>
                <w:szCs w:val="21"/>
              </w:rPr>
              <w:t>（</w:t>
            </w:r>
            <w:r w:rsidR="0091486E">
              <w:rPr>
                <w:rFonts w:hint="eastAsia"/>
                <w:color w:val="000000" w:themeColor="text1"/>
                <w:szCs w:val="21"/>
              </w:rPr>
              <w:t>効果評価の報告書は●年●月作成済み</w:t>
            </w:r>
            <w:r>
              <w:rPr>
                <w:rFonts w:hint="eastAsia"/>
                <w:color w:val="000000" w:themeColor="text1"/>
                <w:szCs w:val="21"/>
              </w:rPr>
              <w:t>）</w:t>
            </w:r>
          </w:p>
        </w:tc>
      </w:tr>
      <w:tr w:rsidR="00C96EB9" w:rsidRPr="00183ECB" w14:paraId="2637D477" w14:textId="77777777" w:rsidTr="008306D6">
        <w:trPr>
          <w:trHeight w:val="616"/>
          <w:jc w:val="center"/>
        </w:trPr>
        <w:tc>
          <w:tcPr>
            <w:tcW w:w="2973" w:type="dxa"/>
            <w:tcBorders>
              <w:left w:val="single" w:sz="12" w:space="0" w:color="auto"/>
            </w:tcBorders>
            <w:vAlign w:val="center"/>
          </w:tcPr>
          <w:p w14:paraId="0250E35B" w14:textId="2E530DCF" w:rsidR="00C96EB9" w:rsidRPr="00183ECB" w:rsidRDefault="00C96EB9" w:rsidP="00C96EB9">
            <w:pPr>
              <w:rPr>
                <w:color w:val="000000" w:themeColor="text1"/>
                <w:szCs w:val="21"/>
              </w:rPr>
            </w:pPr>
            <w:r w:rsidRPr="00DA0AF9">
              <w:rPr>
                <w:rFonts w:hint="eastAsia"/>
                <w:color w:val="000000" w:themeColor="text1"/>
                <w:szCs w:val="21"/>
              </w:rPr>
              <w:t>患者向け資材（</w:t>
            </w:r>
            <w:r w:rsidRPr="00DA0AF9">
              <w:rPr>
                <w:rFonts w:hint="eastAsia"/>
                <w:color w:val="000000" w:themeColor="text1"/>
                <w:szCs w:val="21"/>
              </w:rPr>
              <w:t>ABC</w:t>
            </w:r>
            <w:r w:rsidRPr="00DA0AF9">
              <w:rPr>
                <w:rFonts w:hint="eastAsia"/>
                <w:color w:val="000000" w:themeColor="text1"/>
                <w:szCs w:val="21"/>
              </w:rPr>
              <w:t>錠による治療を受ける患者さんへ）の作成と提供（効能</w:t>
            </w:r>
            <w:r w:rsidRPr="00DA0AF9">
              <w:rPr>
                <w:rFonts w:hint="eastAsia"/>
                <w:color w:val="000000" w:themeColor="text1"/>
                <w:szCs w:val="21"/>
              </w:rPr>
              <w:t>A</w:t>
            </w:r>
            <w:r w:rsidRPr="00DA0AF9">
              <w:rPr>
                <w:rFonts w:hint="eastAsia"/>
                <w:color w:val="000000" w:themeColor="text1"/>
                <w:szCs w:val="21"/>
              </w:rPr>
              <w:t>、効能</w:t>
            </w:r>
            <w:r w:rsidRPr="00DA0AF9">
              <w:rPr>
                <w:rFonts w:hint="eastAsia"/>
                <w:color w:val="000000" w:themeColor="text1"/>
                <w:szCs w:val="21"/>
              </w:rPr>
              <w:t>B</w:t>
            </w:r>
            <w:r w:rsidRPr="00DA0AF9">
              <w:rPr>
                <w:rFonts w:hint="eastAsia"/>
                <w:color w:val="000000" w:themeColor="text1"/>
                <w:szCs w:val="21"/>
              </w:rPr>
              <w:t>）</w:t>
            </w:r>
          </w:p>
        </w:tc>
        <w:tc>
          <w:tcPr>
            <w:tcW w:w="3073" w:type="dxa"/>
            <w:vAlign w:val="center"/>
          </w:tcPr>
          <w:p w14:paraId="742ED7CC" w14:textId="4220B3BF" w:rsidR="00C96EB9" w:rsidRPr="00183ECB" w:rsidRDefault="00C96EB9" w:rsidP="00C96EB9">
            <w:pPr>
              <w:rPr>
                <w:color w:val="000000" w:themeColor="text1"/>
                <w:szCs w:val="21"/>
              </w:rPr>
            </w:pPr>
            <w:r>
              <w:rPr>
                <w:rFonts w:hint="eastAsia"/>
              </w:rPr>
              <w:t>安全性定期報告時</w:t>
            </w:r>
          </w:p>
        </w:tc>
        <w:tc>
          <w:tcPr>
            <w:tcW w:w="3026" w:type="dxa"/>
            <w:tcBorders>
              <w:right w:val="single" w:sz="12" w:space="0" w:color="auto"/>
            </w:tcBorders>
            <w:vAlign w:val="center"/>
          </w:tcPr>
          <w:p w14:paraId="1BC6B9E6" w14:textId="77777777" w:rsidR="00C96EB9" w:rsidRDefault="00C96EB9" w:rsidP="00C96EB9">
            <w:pPr>
              <w:rPr>
                <w:color w:val="000000" w:themeColor="text1"/>
                <w:szCs w:val="21"/>
              </w:rPr>
            </w:pPr>
            <w:r w:rsidRPr="00C30DF3">
              <w:rPr>
                <w:rFonts w:hint="eastAsia"/>
                <w:color w:val="000000" w:themeColor="text1"/>
                <w:szCs w:val="21"/>
              </w:rPr>
              <w:t>終了</w:t>
            </w:r>
          </w:p>
          <w:p w14:paraId="4419A0BA" w14:textId="3FC51F10" w:rsidR="00E357CA" w:rsidRPr="004828A2" w:rsidRDefault="00E357CA" w:rsidP="00C96EB9">
            <w:pPr>
              <w:rPr>
                <w:color w:val="000000" w:themeColor="text1"/>
                <w:szCs w:val="21"/>
              </w:rPr>
            </w:pPr>
            <w:r>
              <w:rPr>
                <w:rFonts w:hint="eastAsia"/>
                <w:color w:val="000000" w:themeColor="text1"/>
                <w:szCs w:val="21"/>
              </w:rPr>
              <w:t>（効果評価の</w:t>
            </w:r>
            <w:r w:rsidR="005D657F">
              <w:rPr>
                <w:rFonts w:hint="eastAsia"/>
                <w:color w:val="000000" w:themeColor="text1"/>
                <w:szCs w:val="21"/>
              </w:rPr>
              <w:t>結果</w:t>
            </w:r>
            <w:r>
              <w:rPr>
                <w:rFonts w:hint="eastAsia"/>
                <w:color w:val="000000" w:themeColor="text1"/>
                <w:szCs w:val="21"/>
              </w:rPr>
              <w:t>は</w:t>
            </w:r>
            <w:r w:rsidR="005D657F">
              <w:rPr>
                <w:rFonts w:hint="eastAsia"/>
                <w:color w:val="000000" w:themeColor="text1"/>
                <w:szCs w:val="21"/>
              </w:rPr>
              <w:t>第</w:t>
            </w:r>
            <w:r w:rsidR="005C3DFF">
              <w:rPr>
                <w:rFonts w:hint="eastAsia"/>
              </w:rPr>
              <w:t>〇</w:t>
            </w:r>
            <w:r w:rsidR="005D657F">
              <w:rPr>
                <w:rFonts w:hint="eastAsia"/>
                <w:color w:val="000000" w:themeColor="text1"/>
                <w:szCs w:val="21"/>
              </w:rPr>
              <w:t>回安全性定期報告で報告済み</w:t>
            </w:r>
            <w:r>
              <w:rPr>
                <w:rFonts w:hint="eastAsia"/>
                <w:color w:val="000000" w:themeColor="text1"/>
                <w:szCs w:val="21"/>
              </w:rPr>
              <w:t>）</w:t>
            </w:r>
          </w:p>
        </w:tc>
      </w:tr>
      <w:tr w:rsidR="00C96EB9" w:rsidRPr="00183ECB" w14:paraId="469FD945" w14:textId="77777777" w:rsidTr="009C4CD4">
        <w:trPr>
          <w:trHeight w:val="616"/>
          <w:jc w:val="center"/>
        </w:trPr>
        <w:tc>
          <w:tcPr>
            <w:tcW w:w="2973" w:type="dxa"/>
            <w:tcBorders>
              <w:left w:val="single" w:sz="12" w:space="0" w:color="auto"/>
              <w:bottom w:val="single" w:sz="12" w:space="0" w:color="auto"/>
            </w:tcBorders>
            <w:vAlign w:val="center"/>
          </w:tcPr>
          <w:p w14:paraId="7F2E683D" w14:textId="32F1C14C" w:rsidR="00C96EB9" w:rsidRPr="00DA0AF9" w:rsidRDefault="00C96EB9" w:rsidP="00C96EB9">
            <w:pPr>
              <w:rPr>
                <w:color w:val="000000" w:themeColor="text1"/>
                <w:szCs w:val="21"/>
              </w:rPr>
            </w:pPr>
            <w:r>
              <w:rPr>
                <w:rFonts w:hint="eastAsia"/>
                <w:color w:val="000000" w:themeColor="text1"/>
                <w:szCs w:val="21"/>
              </w:rPr>
              <w:t>患者向け資材</w:t>
            </w:r>
            <w:r>
              <w:rPr>
                <w:rFonts w:hint="eastAsia"/>
              </w:rPr>
              <w:t>（</w:t>
            </w:r>
            <w:r>
              <w:rPr>
                <w:rFonts w:hint="eastAsia"/>
              </w:rPr>
              <w:t>ABC</w:t>
            </w:r>
            <w:r>
              <w:rPr>
                <w:rFonts w:hint="eastAsia"/>
              </w:rPr>
              <w:t>錠による治療を受ける患者さんへ～高血圧について～</w:t>
            </w:r>
            <w:r>
              <w:rPr>
                <w:rFonts w:hint="eastAsia"/>
                <w:color w:val="000000" w:themeColor="text1"/>
                <w:szCs w:val="21"/>
              </w:rPr>
              <w:t>）の作成と提供</w:t>
            </w:r>
            <w:r w:rsidR="00423025" w:rsidRPr="00DA0AF9">
              <w:rPr>
                <w:rFonts w:hint="eastAsia"/>
                <w:color w:val="000000" w:themeColor="text1"/>
                <w:szCs w:val="21"/>
              </w:rPr>
              <w:t>（効能</w:t>
            </w:r>
            <w:r w:rsidR="00423025" w:rsidRPr="00DA0AF9">
              <w:rPr>
                <w:rFonts w:hint="eastAsia"/>
                <w:color w:val="000000" w:themeColor="text1"/>
                <w:szCs w:val="21"/>
              </w:rPr>
              <w:t>A</w:t>
            </w:r>
            <w:r w:rsidR="00423025" w:rsidRPr="00DA0AF9">
              <w:rPr>
                <w:rFonts w:hint="eastAsia"/>
                <w:color w:val="000000" w:themeColor="text1"/>
                <w:szCs w:val="21"/>
              </w:rPr>
              <w:t>、効能</w:t>
            </w:r>
            <w:r w:rsidR="00423025" w:rsidRPr="00DA0AF9">
              <w:rPr>
                <w:rFonts w:hint="eastAsia"/>
                <w:color w:val="000000" w:themeColor="text1"/>
                <w:szCs w:val="21"/>
              </w:rPr>
              <w:t>B</w:t>
            </w:r>
            <w:r w:rsidR="00423025" w:rsidRPr="00DA0AF9">
              <w:rPr>
                <w:rFonts w:hint="eastAsia"/>
                <w:color w:val="000000" w:themeColor="text1"/>
                <w:szCs w:val="21"/>
              </w:rPr>
              <w:t>）</w:t>
            </w:r>
          </w:p>
        </w:tc>
        <w:tc>
          <w:tcPr>
            <w:tcW w:w="3073" w:type="dxa"/>
            <w:tcBorders>
              <w:bottom w:val="single" w:sz="12" w:space="0" w:color="auto"/>
            </w:tcBorders>
            <w:vAlign w:val="center"/>
          </w:tcPr>
          <w:p w14:paraId="3261F85A" w14:textId="04D3F715" w:rsidR="00C96EB9" w:rsidRDefault="00C96EB9" w:rsidP="00C96EB9">
            <w:r>
              <w:rPr>
                <w:rFonts w:hint="eastAsia"/>
              </w:rPr>
              <w:t>安全性定期報告時</w:t>
            </w:r>
          </w:p>
        </w:tc>
        <w:tc>
          <w:tcPr>
            <w:tcW w:w="3026" w:type="dxa"/>
            <w:tcBorders>
              <w:bottom w:val="single" w:sz="12" w:space="0" w:color="auto"/>
              <w:right w:val="single" w:sz="12" w:space="0" w:color="auto"/>
            </w:tcBorders>
            <w:vAlign w:val="center"/>
          </w:tcPr>
          <w:p w14:paraId="267D0B2C" w14:textId="77777777" w:rsidR="00C96EB9" w:rsidRDefault="00C96EB9" w:rsidP="00C96EB9">
            <w:pPr>
              <w:rPr>
                <w:color w:val="000000" w:themeColor="text1"/>
                <w:szCs w:val="21"/>
              </w:rPr>
            </w:pPr>
            <w:r>
              <w:rPr>
                <w:rFonts w:hint="eastAsia"/>
                <w:color w:val="000000" w:themeColor="text1"/>
                <w:szCs w:val="21"/>
              </w:rPr>
              <w:t>終了</w:t>
            </w:r>
          </w:p>
          <w:p w14:paraId="738168D6" w14:textId="6E9E7ACB" w:rsidR="00E357CA" w:rsidRPr="00C30DF3" w:rsidRDefault="00E357CA" w:rsidP="00C96EB9">
            <w:pPr>
              <w:rPr>
                <w:color w:val="000000" w:themeColor="text1"/>
                <w:szCs w:val="21"/>
              </w:rPr>
            </w:pPr>
            <w:r>
              <w:rPr>
                <w:rFonts w:hint="eastAsia"/>
                <w:color w:val="000000" w:themeColor="text1"/>
                <w:szCs w:val="21"/>
              </w:rPr>
              <w:t>（</w:t>
            </w:r>
            <w:r w:rsidR="005D657F">
              <w:rPr>
                <w:rFonts w:hint="eastAsia"/>
                <w:color w:val="000000" w:themeColor="text1"/>
                <w:szCs w:val="21"/>
              </w:rPr>
              <w:t>効果評価の結果は第</w:t>
            </w:r>
            <w:r w:rsidR="005C3DFF">
              <w:rPr>
                <w:rFonts w:hint="eastAsia"/>
              </w:rPr>
              <w:t>〇</w:t>
            </w:r>
            <w:r w:rsidR="005D657F">
              <w:rPr>
                <w:rFonts w:hint="eastAsia"/>
                <w:color w:val="000000" w:themeColor="text1"/>
                <w:szCs w:val="21"/>
              </w:rPr>
              <w:t>回安全性定期報告で報告済み</w:t>
            </w:r>
            <w:r>
              <w:rPr>
                <w:rFonts w:hint="eastAsia"/>
                <w:color w:val="000000" w:themeColor="text1"/>
                <w:szCs w:val="21"/>
              </w:rPr>
              <w:t>）</w:t>
            </w:r>
          </w:p>
        </w:tc>
      </w:tr>
    </w:tbl>
    <w:p w14:paraId="14622A64" w14:textId="3D6C3C77" w:rsidR="00B800AA" w:rsidRDefault="00B800AA" w:rsidP="005F1FB2">
      <w:pPr>
        <w:widowControl/>
      </w:pPr>
    </w:p>
    <w:p w14:paraId="0C869C9A" w14:textId="77777777" w:rsidR="00202216" w:rsidRDefault="00202216" w:rsidP="005F1FB2">
      <w:pPr>
        <w:widowControl/>
      </w:pPr>
    </w:p>
    <w:p w14:paraId="2AC308AF" w14:textId="70DC5789" w:rsidR="00202216" w:rsidRDefault="00202216">
      <w:pPr>
        <w:widowControl/>
      </w:pPr>
      <w:r>
        <w:br w:type="page"/>
      </w:r>
    </w:p>
    <w:p w14:paraId="4F43FE72" w14:textId="77777777" w:rsidR="00D14745" w:rsidRPr="00D81922" w:rsidRDefault="00D14745" w:rsidP="00D14745">
      <w:pPr>
        <w:pStyle w:val="1"/>
        <w:pageBreakBefore/>
        <w:rPr>
          <w:b w:val="0"/>
          <w:bCs/>
        </w:rPr>
      </w:pPr>
      <w:bookmarkStart w:id="2" w:name="_変更の履歴"/>
      <w:bookmarkEnd w:id="2"/>
      <w:r w:rsidRPr="00D81922">
        <w:rPr>
          <w:rFonts w:hint="eastAsia"/>
          <w:bCs/>
        </w:rPr>
        <w:lastRenderedPageBreak/>
        <w:t>検討事項の削除履歴</w:t>
      </w:r>
    </w:p>
    <w:p w14:paraId="7E85351A" w14:textId="77777777" w:rsidR="00D14745" w:rsidRDefault="00D14745" w:rsidP="00D14745">
      <w:pPr>
        <w:pStyle w:val="21"/>
      </w:pPr>
      <w:r>
        <w:rPr>
          <w:rFonts w:hint="eastAsia"/>
        </w:rPr>
        <w:t>安全性検討事項の削除履歴</w:t>
      </w:r>
    </w:p>
    <w:p w14:paraId="5753108B" w14:textId="77777777" w:rsidR="00D14745" w:rsidRDefault="00D14745" w:rsidP="00D14745">
      <w:pPr>
        <w:pStyle w:val="31"/>
      </w:pPr>
      <w:r>
        <w:rPr>
          <w:rFonts w:hint="eastAsia"/>
        </w:rPr>
        <w:t>重要な特定されたリスク</w:t>
      </w:r>
    </w:p>
    <w:p w14:paraId="31225B41" w14:textId="26C0C4C1" w:rsidR="002F1ED0" w:rsidRPr="002F1ED0" w:rsidRDefault="002F1ED0" w:rsidP="00C30DF3">
      <w:pPr>
        <w:pStyle w:val="41"/>
      </w:pPr>
      <w:r w:rsidRPr="002F1ED0">
        <w:rPr>
          <w:rFonts w:hint="eastAsia"/>
        </w:rPr>
        <w:t>過敏症関連事象</w:t>
      </w:r>
    </w:p>
    <w:p w14:paraId="0E13A448" w14:textId="77777777" w:rsidR="002F1ED0" w:rsidRPr="00035AF5" w:rsidRDefault="002F1ED0" w:rsidP="00C30DF3">
      <w:pPr>
        <w:ind w:leftChars="100" w:left="240"/>
        <w:rPr>
          <w:bCs/>
        </w:rPr>
      </w:pPr>
      <w:r w:rsidRPr="00C30DF3">
        <w:rPr>
          <w:rFonts w:hint="eastAsia"/>
          <w:b/>
          <w:bCs/>
        </w:rPr>
        <w:t>重要な特定されたリスクとした理由：</w:t>
      </w:r>
    </w:p>
    <w:p w14:paraId="28AE8621" w14:textId="3C82F32B" w:rsidR="00D14745" w:rsidRDefault="002F1ED0" w:rsidP="00C30DF3">
      <w:pPr>
        <w:ind w:leftChars="200" w:left="480"/>
      </w:pPr>
      <w:r w:rsidRPr="002F1ED0">
        <w:rPr>
          <w:rFonts w:hint="eastAsia"/>
        </w:rPr>
        <w:t>国内第Ⅲ相試験（●×試験、▽□試験）の統合した成績において、過敏症関連の有害事象の発現割合はプラセボ群▲</w:t>
      </w:r>
      <w:r w:rsidRPr="002F1ED0">
        <w:rPr>
          <w:rFonts w:hint="eastAsia"/>
        </w:rPr>
        <w:t>%</w:t>
      </w:r>
      <w:r w:rsidRPr="002F1ED0">
        <w:rPr>
          <w:rFonts w:hint="eastAsia"/>
        </w:rPr>
        <w:t>（■</w:t>
      </w:r>
      <w:r w:rsidRPr="002F1ED0">
        <w:rPr>
          <w:rFonts w:hint="eastAsia"/>
        </w:rPr>
        <w:t>/</w:t>
      </w:r>
      <w:r w:rsidRPr="002F1ED0">
        <w:rPr>
          <w:rFonts w:hint="eastAsia"/>
        </w:rPr>
        <w:t>■■例）に比べて本剤群△</w:t>
      </w:r>
      <w:r w:rsidRPr="002F1ED0">
        <w:rPr>
          <w:rFonts w:hint="eastAsia"/>
        </w:rPr>
        <w:t>%</w:t>
      </w:r>
      <w:r w:rsidRPr="002F1ED0">
        <w:rPr>
          <w:rFonts w:hint="eastAsia"/>
        </w:rPr>
        <w:t>（□</w:t>
      </w:r>
      <w:r w:rsidRPr="002F1ED0">
        <w:rPr>
          <w:rFonts w:hint="eastAsia"/>
        </w:rPr>
        <w:t>/</w:t>
      </w:r>
      <w:r w:rsidRPr="002F1ED0">
        <w:rPr>
          <w:rFonts w:hint="eastAsia"/>
        </w:rPr>
        <w:t>□□例）で高く、アナフィラキシーショックなどの重篤な例も複数報告されている。</w:t>
      </w:r>
    </w:p>
    <w:p w14:paraId="70B06FC0" w14:textId="2649CFD7" w:rsidR="004021D5" w:rsidRDefault="004021D5" w:rsidP="00C30DF3">
      <w:pPr>
        <w:ind w:leftChars="100" w:left="240"/>
        <w:rPr>
          <w:b/>
          <w:bCs/>
        </w:rPr>
      </w:pPr>
      <w:r w:rsidRPr="00C30DF3">
        <w:rPr>
          <w:rFonts w:hint="eastAsia"/>
          <w:b/>
          <w:bCs/>
        </w:rPr>
        <w:t>削除理由：</w:t>
      </w:r>
    </w:p>
    <w:p w14:paraId="5FD29C4F" w14:textId="0862649F" w:rsidR="00614852" w:rsidRDefault="00AE43F0" w:rsidP="00614852">
      <w:pPr>
        <w:ind w:leftChars="200" w:left="480"/>
      </w:pPr>
      <w:r w:rsidRPr="00AE43F0">
        <w:rPr>
          <w:rFonts w:hint="eastAsia"/>
        </w:rPr>
        <w:t>「医薬</w:t>
      </w:r>
      <w:r w:rsidRPr="000120D1">
        <w:rPr>
          <w:rFonts w:hint="eastAsia"/>
        </w:rPr>
        <w:t>品リスク管理計画指針並びに医薬品リスク管理計画の作成及び公表の取扱いについて」（</w:t>
      </w:r>
      <w:r w:rsidR="00EE71C9" w:rsidRPr="000120D1">
        <w:rPr>
          <w:rFonts w:hint="eastAsia"/>
        </w:rPr>
        <w:t>令和８年</w:t>
      </w:r>
      <w:r w:rsidR="00EE71C9" w:rsidRPr="00D37FD0">
        <w:rPr>
          <w:rFonts w:hint="eastAsia"/>
        </w:rPr>
        <w:t>９月</w:t>
      </w:r>
      <w:r w:rsidR="00EE71C9" w:rsidRPr="00D37FD0">
        <w:t>30</w:t>
      </w:r>
      <w:r w:rsidR="00EE71C9" w:rsidRPr="00D37FD0">
        <w:rPr>
          <w:rFonts w:hint="eastAsia"/>
        </w:rPr>
        <w:t>日</w:t>
      </w:r>
      <w:r w:rsidR="00EE71C9" w:rsidRPr="000120D1">
        <w:rPr>
          <w:rFonts w:hint="eastAsia"/>
        </w:rPr>
        <w:t>付け医薬安発</w:t>
      </w:r>
      <w:r w:rsidR="00EE71C9" w:rsidRPr="00D37FD0">
        <w:t>0930</w:t>
      </w:r>
      <w:r w:rsidR="00EE71C9" w:rsidRPr="00D37FD0">
        <w:rPr>
          <w:rFonts w:hint="eastAsia"/>
        </w:rPr>
        <w:t>第</w:t>
      </w:r>
      <w:r w:rsidR="00CD1DCE" w:rsidRPr="00D37FD0">
        <w:rPr>
          <w:rFonts w:hint="eastAsia"/>
        </w:rPr>
        <w:t>１</w:t>
      </w:r>
      <w:r w:rsidR="00EE71C9" w:rsidRPr="00D37FD0">
        <w:rPr>
          <w:rFonts w:hint="eastAsia"/>
        </w:rPr>
        <w:t>号、</w:t>
      </w:r>
      <w:r w:rsidR="00EE71C9" w:rsidRPr="000120D1">
        <w:rPr>
          <w:rFonts w:hint="eastAsia"/>
        </w:rPr>
        <w:t>医薬薬審発</w:t>
      </w:r>
      <w:r w:rsidR="00EE71C9" w:rsidRPr="00D37FD0">
        <w:t>0930</w:t>
      </w:r>
      <w:r w:rsidR="00EE71C9" w:rsidRPr="00D37FD0">
        <w:rPr>
          <w:rFonts w:hint="eastAsia"/>
        </w:rPr>
        <w:t>第４号</w:t>
      </w:r>
      <w:r w:rsidR="00EE71C9" w:rsidRPr="000120D1">
        <w:rPr>
          <w:rFonts w:hint="eastAsia"/>
        </w:rPr>
        <w:t>厚生労働省医</w:t>
      </w:r>
      <w:r w:rsidR="00ED42F2" w:rsidRPr="000120D1">
        <w:rPr>
          <w:rFonts w:hint="eastAsia"/>
        </w:rPr>
        <w:t>薬局</w:t>
      </w:r>
      <w:r w:rsidR="00EE71C9" w:rsidRPr="000120D1">
        <w:rPr>
          <w:rFonts w:hint="eastAsia"/>
        </w:rPr>
        <w:t>医薬安全対策課長、医薬品審査管理課長連名通知</w:t>
      </w:r>
      <w:r w:rsidRPr="000120D1">
        <w:rPr>
          <w:rFonts w:hint="eastAsia"/>
        </w:rPr>
        <w:t>）（以下「</w:t>
      </w:r>
      <w:r w:rsidR="006D40D7" w:rsidRPr="000120D1">
        <w:rPr>
          <w:rFonts w:hint="eastAsia"/>
        </w:rPr>
        <w:t>連名</w:t>
      </w:r>
      <w:r w:rsidRPr="000120D1">
        <w:rPr>
          <w:rFonts w:hint="eastAsia"/>
        </w:rPr>
        <w:t>通知」という。</w:t>
      </w:r>
      <w:r w:rsidRPr="00AE43F0">
        <w:rPr>
          <w:rFonts w:hint="eastAsia"/>
        </w:rPr>
        <w:t>）</w:t>
      </w:r>
      <w:r w:rsidR="00850E45">
        <w:rPr>
          <w:rFonts w:hint="eastAsia"/>
        </w:rPr>
        <w:t>の別添</w:t>
      </w:r>
      <w:r w:rsidR="00850E45">
        <w:rPr>
          <w:rFonts w:hint="eastAsia"/>
        </w:rPr>
        <w:t>1</w:t>
      </w:r>
      <w:r w:rsidR="00232EEB">
        <w:rPr>
          <w:rFonts w:hint="eastAsia"/>
        </w:rPr>
        <w:t>「</w:t>
      </w:r>
      <w:r w:rsidR="00232EEB" w:rsidRPr="00232EEB">
        <w:rPr>
          <w:rFonts w:hint="eastAsia"/>
        </w:rPr>
        <w:t>８．各検討事項の削除及び医薬品リスク管理計画の終了</w:t>
      </w:r>
      <w:r w:rsidR="00D671C2">
        <w:rPr>
          <w:rFonts w:hint="eastAsia"/>
        </w:rPr>
        <w:t>」を踏まえ、</w:t>
      </w:r>
      <w:r w:rsidR="00153FF5" w:rsidRPr="00C30DF3">
        <w:rPr>
          <w:rFonts w:hint="eastAsia"/>
        </w:rPr>
        <w:t>以下の</w:t>
      </w:r>
      <w:r w:rsidR="00CD7168">
        <w:rPr>
          <w:rFonts w:hint="eastAsia"/>
        </w:rPr>
        <w:t>理由より</w:t>
      </w:r>
      <w:r w:rsidR="00153FF5" w:rsidRPr="00C30DF3">
        <w:rPr>
          <w:rFonts w:hint="eastAsia"/>
        </w:rPr>
        <w:t>、</w:t>
      </w:r>
      <w:r w:rsidR="00CD7168">
        <w:rPr>
          <w:rFonts w:hint="eastAsia"/>
        </w:rPr>
        <w:t>本検討事項の削除</w:t>
      </w:r>
      <w:r w:rsidR="007D576F">
        <w:rPr>
          <w:rFonts w:hint="eastAsia"/>
        </w:rPr>
        <w:t>が妥当である</w:t>
      </w:r>
      <w:r w:rsidR="00153FF5" w:rsidRPr="00C30DF3">
        <w:rPr>
          <w:rFonts w:hint="eastAsia"/>
        </w:rPr>
        <w:t>と判断したため。</w:t>
      </w:r>
    </w:p>
    <w:p w14:paraId="719359B2" w14:textId="3146A0D0" w:rsidR="009660BC" w:rsidRDefault="009660BC" w:rsidP="00C531FC">
      <w:pPr>
        <w:pStyle w:val="affc"/>
        <w:numPr>
          <w:ilvl w:val="0"/>
          <w:numId w:val="24"/>
        </w:numPr>
        <w:ind w:leftChars="0"/>
      </w:pPr>
      <w:r>
        <w:rPr>
          <w:rFonts w:hint="eastAsia"/>
        </w:rPr>
        <w:t>第〇回安全性定期報告時（～</w:t>
      </w:r>
      <w:r>
        <w:rPr>
          <w:rFonts w:hint="eastAsia"/>
        </w:rPr>
        <w:t>20XX</w:t>
      </w:r>
      <w:r>
        <w:rPr>
          <w:rFonts w:hint="eastAsia"/>
        </w:rPr>
        <w:t>年〇月〇日データロック）の通常の医薬品安全性監視活動により安全性情報を収集・評価した結果、以下の結果が得られ、追加のリスク最小化活動を終了しても</w:t>
      </w:r>
      <w:r w:rsidR="00CD686E">
        <w:rPr>
          <w:rFonts w:hint="eastAsia"/>
        </w:rPr>
        <w:t>、</w:t>
      </w:r>
      <w:r w:rsidR="00CD686E" w:rsidRPr="00CD686E">
        <w:rPr>
          <w:rFonts w:hint="eastAsia"/>
        </w:rPr>
        <w:t>電子添文や患者向医薬品ガイド、製造販売業者が作成する情報提供資材等のみで</w:t>
      </w:r>
      <w:r>
        <w:rPr>
          <w:rFonts w:hint="eastAsia"/>
        </w:rPr>
        <w:t>リスク管理が可能と考えることから、</w:t>
      </w:r>
      <w:r w:rsidR="00D45C50">
        <w:rPr>
          <w:rFonts w:hint="eastAsia"/>
        </w:rPr>
        <w:t>過敏症関連事象</w:t>
      </w:r>
      <w:r>
        <w:rPr>
          <w:rFonts w:hint="eastAsia"/>
        </w:rPr>
        <w:t>に対しては追加のリスク最小化活動としての</w:t>
      </w:r>
      <w:r w:rsidR="00D45C50">
        <w:rPr>
          <w:rFonts w:hint="eastAsia"/>
        </w:rPr>
        <w:t>患者向け資材</w:t>
      </w:r>
      <w:r w:rsidR="006E363B">
        <w:rPr>
          <w:rFonts w:hint="eastAsia"/>
        </w:rPr>
        <w:t>（</w:t>
      </w:r>
      <w:r w:rsidR="006E363B">
        <w:rPr>
          <w:rFonts w:hint="eastAsia"/>
        </w:rPr>
        <w:t>ABC</w:t>
      </w:r>
      <w:r w:rsidR="006E363B">
        <w:rPr>
          <w:rFonts w:hint="eastAsia"/>
        </w:rPr>
        <w:t>錠による治療を受ける患者さんへ）</w:t>
      </w:r>
      <w:r>
        <w:rPr>
          <w:rFonts w:hint="eastAsia"/>
        </w:rPr>
        <w:t>の終了は可能と判断した。</w:t>
      </w:r>
    </w:p>
    <w:p w14:paraId="3CE4E937" w14:textId="77777777" w:rsidR="009660BC" w:rsidRPr="00C00936" w:rsidRDefault="009660BC" w:rsidP="00C30DF3">
      <w:pPr>
        <w:pStyle w:val="affc"/>
        <w:ind w:leftChars="0" w:left="920"/>
        <w:rPr>
          <w:i/>
          <w:iCs/>
        </w:rPr>
      </w:pPr>
      <w:r w:rsidRPr="00C00936">
        <w:rPr>
          <w:rFonts w:hint="eastAsia"/>
          <w:i/>
          <w:iCs/>
        </w:rPr>
        <w:t>（結果を記載する）</w:t>
      </w:r>
    </w:p>
    <w:p w14:paraId="63F8DE78" w14:textId="0EAE9D8C" w:rsidR="004021D5" w:rsidRDefault="004021D5" w:rsidP="00614852">
      <w:pPr>
        <w:ind w:leftChars="100" w:left="240"/>
      </w:pPr>
      <w:r w:rsidRPr="00C30DF3">
        <w:rPr>
          <w:rFonts w:hint="eastAsia"/>
          <w:b/>
          <w:bCs/>
        </w:rPr>
        <w:t>削除年月：</w:t>
      </w:r>
      <w:r w:rsidR="00D35517" w:rsidRPr="00C30DF3">
        <w:rPr>
          <w:rFonts w:hint="eastAsia"/>
        </w:rPr>
        <w:t>●年●月</w:t>
      </w:r>
    </w:p>
    <w:p w14:paraId="56CF36D3" w14:textId="77777777" w:rsidR="00994244" w:rsidRDefault="00994244" w:rsidP="00C30DF3">
      <w:pPr>
        <w:ind w:leftChars="100" w:left="240"/>
        <w:rPr>
          <w:b/>
          <w:bCs/>
        </w:rPr>
      </w:pPr>
    </w:p>
    <w:p w14:paraId="02FDC539" w14:textId="72C975C1" w:rsidR="00694050" w:rsidRPr="002F1ED0" w:rsidRDefault="00996CBC" w:rsidP="00694050">
      <w:pPr>
        <w:pStyle w:val="41"/>
      </w:pPr>
      <w:r>
        <w:rPr>
          <w:rFonts w:hint="eastAsia"/>
        </w:rPr>
        <w:t>感染症</w:t>
      </w:r>
    </w:p>
    <w:p w14:paraId="5C83D853" w14:textId="77777777" w:rsidR="00694050" w:rsidRPr="000550D1" w:rsidRDefault="00694050" w:rsidP="00694050">
      <w:pPr>
        <w:ind w:leftChars="100" w:left="240"/>
        <w:rPr>
          <w:b/>
          <w:bCs/>
        </w:rPr>
      </w:pPr>
      <w:r w:rsidRPr="000550D1">
        <w:rPr>
          <w:rFonts w:hint="eastAsia"/>
          <w:b/>
          <w:bCs/>
        </w:rPr>
        <w:t>重要な特定されたリスクとした理由：</w:t>
      </w:r>
    </w:p>
    <w:p w14:paraId="490ED6F7" w14:textId="5903AE16" w:rsidR="00694050" w:rsidRDefault="00694050" w:rsidP="00FA6D06">
      <w:pPr>
        <w:ind w:leftChars="200" w:left="480"/>
      </w:pPr>
      <w:r w:rsidRPr="002F1ED0">
        <w:rPr>
          <w:rFonts w:hint="eastAsia"/>
        </w:rPr>
        <w:t>国</w:t>
      </w:r>
      <w:r w:rsidR="001A38D8">
        <w:rPr>
          <w:rFonts w:hint="eastAsia"/>
        </w:rPr>
        <w:t>際共同第Ⅱ相試験（××試験）及び海外第Ⅲ相試験（○○試験）の本剤群において、敗血症等を含む</w:t>
      </w:r>
      <w:r w:rsidR="005B20AA" w:rsidRPr="009F294D">
        <w:rPr>
          <w:rFonts w:hint="eastAsia"/>
          <w:szCs w:val="32"/>
        </w:rPr>
        <w:t>Grade 3</w:t>
      </w:r>
      <w:r w:rsidR="005B20AA" w:rsidRPr="009F294D">
        <w:rPr>
          <w:rFonts w:hint="eastAsia"/>
          <w:szCs w:val="32"/>
        </w:rPr>
        <w:t>以上</w:t>
      </w:r>
      <w:r w:rsidR="005B20AA">
        <w:rPr>
          <w:rFonts w:hint="eastAsia"/>
          <w:szCs w:val="32"/>
        </w:rPr>
        <w:t>の</w:t>
      </w:r>
      <w:r w:rsidR="001A38D8">
        <w:rPr>
          <w:rFonts w:hint="eastAsia"/>
        </w:rPr>
        <w:t>感染症の有害事象の発現割合は、それぞれ▼</w:t>
      </w:r>
      <w:r w:rsidR="005B3689" w:rsidRPr="00085D8E">
        <w:rPr>
          <w:rFonts w:hint="eastAsia"/>
          <w:szCs w:val="32"/>
        </w:rPr>
        <w:t>▼</w:t>
      </w:r>
      <w:r w:rsidR="001A38D8">
        <w:rPr>
          <w:rFonts w:hint="eastAsia"/>
        </w:rPr>
        <w:t>%</w:t>
      </w:r>
      <w:r w:rsidR="001A38D8">
        <w:rPr>
          <w:rFonts w:hint="eastAsia"/>
        </w:rPr>
        <w:t>（◆</w:t>
      </w:r>
      <w:r w:rsidR="001A38D8">
        <w:rPr>
          <w:rFonts w:hint="eastAsia"/>
        </w:rPr>
        <w:t>/</w:t>
      </w:r>
      <w:r w:rsidR="001A38D8">
        <w:rPr>
          <w:rFonts w:hint="eastAsia"/>
        </w:rPr>
        <w:t>●●例）及び◆</w:t>
      </w:r>
      <w:r w:rsidR="002B6CD4">
        <w:rPr>
          <w:rFonts w:hint="eastAsia"/>
        </w:rPr>
        <w:t>◆</w:t>
      </w:r>
      <w:r w:rsidR="001A38D8">
        <w:rPr>
          <w:rFonts w:hint="eastAsia"/>
        </w:rPr>
        <w:t>%</w:t>
      </w:r>
      <w:r w:rsidR="001A38D8">
        <w:rPr>
          <w:rFonts w:hint="eastAsia"/>
        </w:rPr>
        <w:t>（▼</w:t>
      </w:r>
      <w:r w:rsidR="001A38D8">
        <w:rPr>
          <w:rFonts w:hint="eastAsia"/>
        </w:rPr>
        <w:t>/</w:t>
      </w:r>
      <w:r w:rsidR="001A38D8">
        <w:rPr>
          <w:rFonts w:hint="eastAsia"/>
        </w:rPr>
        <w:t>▲▲例）であり、本剤の免疫抑制作用からも発症が予測される。また、海外製造販売後においても重篤な感染症の報告がある。</w:t>
      </w:r>
    </w:p>
    <w:tbl>
      <w:tblPr>
        <w:tblStyle w:val="aff4"/>
        <w:tblW w:w="0" w:type="auto"/>
        <w:tblInd w:w="480" w:type="dxa"/>
        <w:tblLook w:val="04A0" w:firstRow="1" w:lastRow="0" w:firstColumn="1" w:lastColumn="0" w:noHBand="0" w:noVBand="1"/>
      </w:tblPr>
      <w:tblGrid>
        <w:gridCol w:w="1216"/>
        <w:gridCol w:w="1560"/>
        <w:gridCol w:w="2902"/>
        <w:gridCol w:w="2903"/>
      </w:tblGrid>
      <w:tr w:rsidR="008A6F69" w:rsidRPr="008A6F69" w14:paraId="0E002A82" w14:textId="77777777" w:rsidTr="00C30DF3">
        <w:tc>
          <w:tcPr>
            <w:tcW w:w="2776" w:type="dxa"/>
            <w:gridSpan w:val="2"/>
            <w:vAlign w:val="center"/>
          </w:tcPr>
          <w:p w14:paraId="0564963A" w14:textId="77777777" w:rsidR="008A6F69" w:rsidRPr="008A6F69" w:rsidRDefault="008A6F69" w:rsidP="00C30DF3">
            <w:pPr>
              <w:jc w:val="center"/>
            </w:pPr>
          </w:p>
        </w:tc>
        <w:tc>
          <w:tcPr>
            <w:tcW w:w="2902" w:type="dxa"/>
            <w:vAlign w:val="center"/>
          </w:tcPr>
          <w:p w14:paraId="0A72329E" w14:textId="77777777" w:rsidR="00355CC5" w:rsidRDefault="008A6F69" w:rsidP="008028D2">
            <w:pPr>
              <w:jc w:val="center"/>
              <w:rPr>
                <w:lang w:eastAsia="zh-TW"/>
              </w:rPr>
            </w:pPr>
            <w:r w:rsidRPr="008A6F69">
              <w:rPr>
                <w:rFonts w:hint="eastAsia"/>
                <w:lang w:eastAsia="zh-TW"/>
              </w:rPr>
              <w:t>国際共同第Ⅱ相試験</w:t>
            </w:r>
          </w:p>
          <w:p w14:paraId="7EE3F559" w14:textId="355B4BA8" w:rsidR="008A6F69" w:rsidRPr="008A6F69" w:rsidRDefault="008A6F69" w:rsidP="00C30DF3">
            <w:pPr>
              <w:jc w:val="center"/>
              <w:rPr>
                <w:lang w:eastAsia="zh-TW"/>
              </w:rPr>
            </w:pPr>
            <w:r w:rsidRPr="008A6F69">
              <w:rPr>
                <w:rFonts w:hint="eastAsia"/>
                <w:lang w:eastAsia="zh-TW"/>
              </w:rPr>
              <w:t>（××試験）</w:t>
            </w:r>
          </w:p>
          <w:p w14:paraId="0A486613" w14:textId="1AECCC55" w:rsidR="008A6F69" w:rsidRPr="008A6F69" w:rsidRDefault="008A6F69" w:rsidP="00C30DF3">
            <w:pPr>
              <w:jc w:val="center"/>
              <w:rPr>
                <w:lang w:eastAsia="zh-TW"/>
              </w:rPr>
            </w:pPr>
            <w:r w:rsidRPr="008A6F69">
              <w:t>（</w:t>
            </w:r>
            <w:r w:rsidR="002B6CD4" w:rsidRPr="00085D8E">
              <w:rPr>
                <w:rFonts w:hint="eastAsia"/>
                <w:szCs w:val="32"/>
              </w:rPr>
              <w:t>●●</w:t>
            </w:r>
            <w:r w:rsidRPr="008A6F69">
              <w:t>例）</w:t>
            </w:r>
          </w:p>
        </w:tc>
        <w:tc>
          <w:tcPr>
            <w:tcW w:w="2903" w:type="dxa"/>
            <w:vAlign w:val="center"/>
          </w:tcPr>
          <w:p w14:paraId="5F9ECB32" w14:textId="77777777" w:rsidR="00355CC5" w:rsidRDefault="008A6F69" w:rsidP="008028D2">
            <w:pPr>
              <w:jc w:val="center"/>
              <w:rPr>
                <w:lang w:eastAsia="zh-TW"/>
              </w:rPr>
            </w:pPr>
            <w:r w:rsidRPr="008A6F69">
              <w:rPr>
                <w:rFonts w:hint="eastAsia"/>
                <w:lang w:eastAsia="zh-TW"/>
              </w:rPr>
              <w:t>海外第Ⅲ相試験</w:t>
            </w:r>
          </w:p>
          <w:p w14:paraId="16809B6E" w14:textId="45E0E42F" w:rsidR="008A6F69" w:rsidRPr="008A6F69" w:rsidRDefault="008A6F69" w:rsidP="00C30DF3">
            <w:pPr>
              <w:jc w:val="center"/>
              <w:rPr>
                <w:lang w:eastAsia="zh-TW"/>
              </w:rPr>
            </w:pPr>
            <w:r w:rsidRPr="008A6F69">
              <w:rPr>
                <w:rFonts w:hint="eastAsia"/>
                <w:lang w:eastAsia="zh-TW"/>
              </w:rPr>
              <w:t>（○○試験）</w:t>
            </w:r>
          </w:p>
          <w:p w14:paraId="5ED78B19" w14:textId="09678BD5" w:rsidR="008A6F69" w:rsidRPr="008A6F69" w:rsidRDefault="008A6F69" w:rsidP="00C30DF3">
            <w:pPr>
              <w:jc w:val="center"/>
              <w:rPr>
                <w:lang w:eastAsia="zh-TW"/>
              </w:rPr>
            </w:pPr>
            <w:r w:rsidRPr="008A6F69">
              <w:t>（</w:t>
            </w:r>
            <w:r w:rsidR="002B6CD4">
              <w:rPr>
                <w:rFonts w:hint="eastAsia"/>
              </w:rPr>
              <w:t>▲▲</w:t>
            </w:r>
            <w:r w:rsidRPr="008A6F69">
              <w:t>例）</w:t>
            </w:r>
          </w:p>
        </w:tc>
      </w:tr>
      <w:tr w:rsidR="008A6F69" w:rsidRPr="008A6F69" w14:paraId="367C3B4A" w14:textId="77777777" w:rsidTr="00C30DF3">
        <w:tc>
          <w:tcPr>
            <w:tcW w:w="1216" w:type="dxa"/>
            <w:vMerge w:val="restart"/>
            <w:vAlign w:val="center"/>
          </w:tcPr>
          <w:p w14:paraId="376B6A56" w14:textId="77777777" w:rsidR="008A6F69" w:rsidRPr="008A6F69" w:rsidRDefault="008A6F69" w:rsidP="00C30DF3">
            <w:pPr>
              <w:jc w:val="center"/>
            </w:pPr>
            <w:r w:rsidRPr="008A6F69">
              <w:rPr>
                <w:rFonts w:hint="eastAsia"/>
              </w:rPr>
              <w:t>感染症</w:t>
            </w:r>
          </w:p>
        </w:tc>
        <w:tc>
          <w:tcPr>
            <w:tcW w:w="1560" w:type="dxa"/>
            <w:vAlign w:val="center"/>
          </w:tcPr>
          <w:p w14:paraId="2EDB260E" w14:textId="77777777" w:rsidR="008A6F69" w:rsidRPr="008A6F69" w:rsidRDefault="008A6F69" w:rsidP="00C30DF3">
            <w:pPr>
              <w:jc w:val="center"/>
            </w:pPr>
            <w:r w:rsidRPr="008A6F69">
              <w:rPr>
                <w:rFonts w:hint="eastAsia"/>
              </w:rPr>
              <w:t>全</w:t>
            </w:r>
            <w:r w:rsidRPr="008A6F69">
              <w:rPr>
                <w:rFonts w:hint="eastAsia"/>
              </w:rPr>
              <w:t>Grade</w:t>
            </w:r>
          </w:p>
        </w:tc>
        <w:tc>
          <w:tcPr>
            <w:tcW w:w="2902" w:type="dxa"/>
            <w:vAlign w:val="center"/>
          </w:tcPr>
          <w:p w14:paraId="284FC57F" w14:textId="77777777" w:rsidR="008A6F69" w:rsidRPr="008A6F69" w:rsidRDefault="008A6F69" w:rsidP="00C30DF3">
            <w:pPr>
              <w:jc w:val="center"/>
              <w:rPr>
                <w:lang w:eastAsia="zh-TW"/>
              </w:rPr>
            </w:pPr>
            <w:r w:rsidRPr="008A6F69">
              <w:rPr>
                <w:rFonts w:hint="eastAsia"/>
                <w:lang w:eastAsia="zh-TW"/>
              </w:rPr>
              <w:t>▼</w:t>
            </w:r>
            <w:r w:rsidRPr="008A6F69">
              <w:rPr>
                <w:rFonts w:hint="eastAsia"/>
                <w:lang w:eastAsia="zh-TW"/>
              </w:rPr>
              <w:t>%</w:t>
            </w:r>
          </w:p>
        </w:tc>
        <w:tc>
          <w:tcPr>
            <w:tcW w:w="2903" w:type="dxa"/>
            <w:vAlign w:val="center"/>
          </w:tcPr>
          <w:p w14:paraId="17586DE2" w14:textId="77777777" w:rsidR="008A6F69" w:rsidRPr="008A6F69" w:rsidRDefault="008A6F69" w:rsidP="00C30DF3">
            <w:pPr>
              <w:jc w:val="center"/>
              <w:rPr>
                <w:lang w:eastAsia="zh-TW"/>
              </w:rPr>
            </w:pPr>
            <w:r w:rsidRPr="008A6F69">
              <w:rPr>
                <w:rFonts w:hint="eastAsia"/>
                <w:lang w:eastAsia="zh-TW"/>
              </w:rPr>
              <w:t>◆</w:t>
            </w:r>
            <w:r w:rsidRPr="008A6F69">
              <w:rPr>
                <w:rFonts w:hint="eastAsia"/>
                <w:lang w:eastAsia="zh-TW"/>
              </w:rPr>
              <w:t>%</w:t>
            </w:r>
          </w:p>
        </w:tc>
      </w:tr>
      <w:tr w:rsidR="008A6F69" w:rsidRPr="008A6F69" w14:paraId="134063A0" w14:textId="77777777" w:rsidTr="00C30DF3">
        <w:tc>
          <w:tcPr>
            <w:tcW w:w="1216" w:type="dxa"/>
            <w:vMerge/>
            <w:vAlign w:val="center"/>
          </w:tcPr>
          <w:p w14:paraId="56FB4499" w14:textId="77777777" w:rsidR="008A6F69" w:rsidRPr="008A6F69" w:rsidRDefault="008A6F69" w:rsidP="00C30DF3">
            <w:pPr>
              <w:jc w:val="center"/>
              <w:rPr>
                <w:lang w:eastAsia="zh-TW"/>
              </w:rPr>
            </w:pPr>
          </w:p>
        </w:tc>
        <w:tc>
          <w:tcPr>
            <w:tcW w:w="1560" w:type="dxa"/>
            <w:vAlign w:val="center"/>
          </w:tcPr>
          <w:p w14:paraId="00837CB3" w14:textId="77777777" w:rsidR="008A6F69" w:rsidRPr="008A6F69" w:rsidRDefault="008A6F69" w:rsidP="00C30DF3">
            <w:pPr>
              <w:jc w:val="center"/>
            </w:pPr>
            <w:r w:rsidRPr="008A6F69">
              <w:rPr>
                <w:rFonts w:hint="eastAsia"/>
              </w:rPr>
              <w:t>Grade 3</w:t>
            </w:r>
            <w:r w:rsidRPr="008A6F69">
              <w:t>以上</w:t>
            </w:r>
          </w:p>
        </w:tc>
        <w:tc>
          <w:tcPr>
            <w:tcW w:w="2902" w:type="dxa"/>
            <w:vAlign w:val="center"/>
          </w:tcPr>
          <w:p w14:paraId="4F538DB5" w14:textId="77777777" w:rsidR="008A6F69" w:rsidRPr="008A6F69" w:rsidRDefault="008A6F69" w:rsidP="00C30DF3">
            <w:pPr>
              <w:jc w:val="center"/>
            </w:pPr>
            <w:r w:rsidRPr="008A6F69">
              <w:rPr>
                <w:rFonts w:hint="eastAsia"/>
                <w:lang w:eastAsia="zh-TW"/>
              </w:rPr>
              <w:t>▼▼</w:t>
            </w:r>
            <w:r w:rsidRPr="008A6F69">
              <w:rPr>
                <w:rFonts w:hint="eastAsia"/>
              </w:rPr>
              <w:t>%</w:t>
            </w:r>
          </w:p>
        </w:tc>
        <w:tc>
          <w:tcPr>
            <w:tcW w:w="2903" w:type="dxa"/>
            <w:vAlign w:val="center"/>
          </w:tcPr>
          <w:p w14:paraId="537038D0" w14:textId="77777777" w:rsidR="008A6F69" w:rsidRPr="008A6F69" w:rsidRDefault="008A6F69" w:rsidP="00C30DF3">
            <w:pPr>
              <w:jc w:val="center"/>
            </w:pPr>
            <w:r w:rsidRPr="008A6F69">
              <w:rPr>
                <w:rFonts w:hint="eastAsia"/>
                <w:lang w:eastAsia="zh-TW"/>
              </w:rPr>
              <w:t>◆◆</w:t>
            </w:r>
            <w:r w:rsidRPr="008A6F69">
              <w:rPr>
                <w:rFonts w:hint="eastAsia"/>
                <w:lang w:eastAsia="zh-TW"/>
              </w:rPr>
              <w:t>%</w:t>
            </w:r>
          </w:p>
        </w:tc>
      </w:tr>
    </w:tbl>
    <w:p w14:paraId="5959ACBA" w14:textId="77777777" w:rsidR="00694050" w:rsidRDefault="00694050" w:rsidP="00694050">
      <w:pPr>
        <w:ind w:leftChars="100" w:left="240"/>
        <w:rPr>
          <w:b/>
          <w:bCs/>
        </w:rPr>
      </w:pPr>
      <w:r w:rsidRPr="000550D1">
        <w:rPr>
          <w:rFonts w:hint="eastAsia"/>
          <w:b/>
          <w:bCs/>
        </w:rPr>
        <w:t>削除理由：</w:t>
      </w:r>
    </w:p>
    <w:p w14:paraId="27D0FEDA" w14:textId="46C4DFF5" w:rsidR="001A38D8" w:rsidRDefault="006D40D7" w:rsidP="001A38D8">
      <w:pPr>
        <w:ind w:leftChars="200" w:left="480"/>
      </w:pPr>
      <w:r>
        <w:rPr>
          <w:rFonts w:hint="eastAsia"/>
        </w:rPr>
        <w:t>連名</w:t>
      </w:r>
      <w:r w:rsidR="001425C8">
        <w:rPr>
          <w:rFonts w:hint="eastAsia"/>
        </w:rPr>
        <w:t>通知</w:t>
      </w:r>
      <w:r w:rsidR="00357F47">
        <w:rPr>
          <w:rFonts w:hint="eastAsia"/>
        </w:rPr>
        <w:t>の別添</w:t>
      </w:r>
      <w:r w:rsidR="00357F47">
        <w:rPr>
          <w:rFonts w:hint="eastAsia"/>
        </w:rPr>
        <w:t>1</w:t>
      </w:r>
      <w:r w:rsidR="00D671C2">
        <w:rPr>
          <w:rFonts w:hint="eastAsia"/>
        </w:rPr>
        <w:t>「</w:t>
      </w:r>
      <w:r w:rsidR="00D671C2" w:rsidRPr="00232EEB">
        <w:rPr>
          <w:rFonts w:hint="eastAsia"/>
        </w:rPr>
        <w:t>８．各検討事項の削除及び医薬品リスク管理計画の終了</w:t>
      </w:r>
      <w:r w:rsidR="00D671C2">
        <w:rPr>
          <w:rFonts w:hint="eastAsia"/>
        </w:rPr>
        <w:t>」を踏まえ、</w:t>
      </w:r>
      <w:r w:rsidR="001A38D8" w:rsidRPr="000550D1">
        <w:rPr>
          <w:rFonts w:hint="eastAsia"/>
        </w:rPr>
        <w:t>以下の</w:t>
      </w:r>
      <w:r w:rsidR="007D576F">
        <w:rPr>
          <w:rFonts w:hint="eastAsia"/>
        </w:rPr>
        <w:t>理由より</w:t>
      </w:r>
      <w:r w:rsidR="001A38D8" w:rsidRPr="000550D1">
        <w:rPr>
          <w:rFonts w:hint="eastAsia"/>
        </w:rPr>
        <w:t>、</w:t>
      </w:r>
      <w:r w:rsidR="007D576F">
        <w:rPr>
          <w:rFonts w:hint="eastAsia"/>
        </w:rPr>
        <w:t>本検討事項の削除が妥当である</w:t>
      </w:r>
      <w:r w:rsidR="001A38D8" w:rsidRPr="000550D1">
        <w:rPr>
          <w:rFonts w:hint="eastAsia"/>
        </w:rPr>
        <w:t>と判断したため。</w:t>
      </w:r>
    </w:p>
    <w:p w14:paraId="7573BD3A" w14:textId="42EBA965" w:rsidR="00940E89" w:rsidRDefault="00940E89" w:rsidP="00940E89">
      <w:pPr>
        <w:pStyle w:val="affc"/>
        <w:numPr>
          <w:ilvl w:val="0"/>
          <w:numId w:val="24"/>
        </w:numPr>
        <w:ind w:leftChars="0"/>
      </w:pPr>
      <w:r>
        <w:rPr>
          <w:rFonts w:hint="eastAsia"/>
        </w:rPr>
        <w:t>追加のリスク最小化活動の効果評価の結果、以下の結果が得られ、追加のリスク最小化活動を終了しても</w:t>
      </w:r>
      <w:r w:rsidR="00914BDC">
        <w:rPr>
          <w:rFonts w:hint="eastAsia"/>
        </w:rPr>
        <w:t>、</w:t>
      </w:r>
      <w:r w:rsidR="00914BDC" w:rsidRPr="00914BDC">
        <w:rPr>
          <w:rFonts w:hint="eastAsia"/>
        </w:rPr>
        <w:t>電子添文や製造販売業者が作成する情報提供資材等のみで</w:t>
      </w:r>
      <w:r>
        <w:rPr>
          <w:rFonts w:hint="eastAsia"/>
        </w:rPr>
        <w:t>リスク管理が可能と考えることから、</w:t>
      </w:r>
      <w:r w:rsidR="00336577">
        <w:rPr>
          <w:rFonts w:hint="eastAsia"/>
        </w:rPr>
        <w:t>感染症</w:t>
      </w:r>
      <w:r>
        <w:rPr>
          <w:rFonts w:hint="eastAsia"/>
        </w:rPr>
        <w:t>に対しては追加の</w:t>
      </w:r>
      <w:r>
        <w:rPr>
          <w:rFonts w:hint="eastAsia"/>
        </w:rPr>
        <w:lastRenderedPageBreak/>
        <w:t>リスク最小化活動として医療従事者向け資材（適正使用ガイド）の終了は可能と判断した。</w:t>
      </w:r>
    </w:p>
    <w:p w14:paraId="742F436B" w14:textId="3A41076A" w:rsidR="00940E89" w:rsidRPr="00C00936" w:rsidRDefault="00940E89" w:rsidP="00940E89">
      <w:pPr>
        <w:pStyle w:val="affc"/>
        <w:ind w:leftChars="0" w:left="920"/>
        <w:rPr>
          <w:i/>
          <w:iCs/>
        </w:rPr>
      </w:pPr>
      <w:r w:rsidRPr="00C00936">
        <w:rPr>
          <w:rFonts w:hint="eastAsia"/>
          <w:i/>
          <w:iCs/>
        </w:rPr>
        <w:t>（効果評価の方法、結果等の内容を記載する。）</w:t>
      </w:r>
    </w:p>
    <w:p w14:paraId="4AE14C74" w14:textId="3B482480" w:rsidR="002A2137" w:rsidRDefault="002A2137" w:rsidP="002A2137">
      <w:pPr>
        <w:pStyle w:val="affc"/>
        <w:numPr>
          <w:ilvl w:val="0"/>
          <w:numId w:val="24"/>
        </w:numPr>
        <w:ind w:leftChars="0"/>
      </w:pPr>
      <w:r>
        <w:rPr>
          <w:rFonts w:hint="eastAsia"/>
        </w:rPr>
        <w:t>追加のリスク最小化活動の効果評価の結果、以下の結果が得られ、追加のリスク最小化活動を終了しても、</w:t>
      </w:r>
      <w:r w:rsidRPr="00914BDC">
        <w:rPr>
          <w:rFonts w:hint="eastAsia"/>
        </w:rPr>
        <w:t>電子添文や製造販売業者が作成する情報提供資材等のみで</w:t>
      </w:r>
      <w:r>
        <w:rPr>
          <w:rFonts w:hint="eastAsia"/>
        </w:rPr>
        <w:t>リスク管理が可能と考えることから、感染症に対しては追加のリスク最小化活動として医療従事者向け資材（</w:t>
      </w:r>
      <w:r w:rsidRPr="009A1513">
        <w:rPr>
          <w:rFonts w:hint="eastAsia"/>
        </w:rPr>
        <w:t>注意を要する副作用とその対策</w:t>
      </w:r>
      <w:r w:rsidR="008306D6">
        <w:rPr>
          <w:rFonts w:hint="eastAsia"/>
        </w:rPr>
        <w:t>～</w:t>
      </w:r>
      <w:r>
        <w:rPr>
          <w:rFonts w:hint="eastAsia"/>
        </w:rPr>
        <w:t>感染症</w:t>
      </w:r>
      <w:r w:rsidR="008306D6">
        <w:rPr>
          <w:rFonts w:hint="eastAsia"/>
        </w:rPr>
        <w:t>～</w:t>
      </w:r>
      <w:r>
        <w:rPr>
          <w:rFonts w:hint="eastAsia"/>
        </w:rPr>
        <w:t>）の終了は可能と判断した。</w:t>
      </w:r>
    </w:p>
    <w:p w14:paraId="403ED1D6" w14:textId="77777777" w:rsidR="002A2137" w:rsidRPr="00C00936" w:rsidRDefault="002A2137" w:rsidP="002A2137">
      <w:pPr>
        <w:pStyle w:val="affc"/>
        <w:ind w:leftChars="0" w:left="920"/>
        <w:rPr>
          <w:i/>
          <w:iCs/>
        </w:rPr>
      </w:pPr>
      <w:r w:rsidRPr="00C00936">
        <w:rPr>
          <w:rFonts w:hint="eastAsia"/>
          <w:i/>
          <w:iCs/>
        </w:rPr>
        <w:t>（効果評価の方法、結果等の内容を記載する。）</w:t>
      </w:r>
    </w:p>
    <w:p w14:paraId="122F93ED" w14:textId="310FE5D0" w:rsidR="003A57D8" w:rsidRDefault="003A57D8" w:rsidP="003A57D8">
      <w:pPr>
        <w:pStyle w:val="affc"/>
        <w:numPr>
          <w:ilvl w:val="0"/>
          <w:numId w:val="24"/>
        </w:numPr>
        <w:ind w:leftChars="0"/>
      </w:pPr>
      <w:r>
        <w:rPr>
          <w:rFonts w:hint="eastAsia"/>
        </w:rPr>
        <w:t>第〇回安全性定期報告時（～</w:t>
      </w:r>
      <w:r>
        <w:rPr>
          <w:rFonts w:hint="eastAsia"/>
        </w:rPr>
        <w:t>20XX</w:t>
      </w:r>
      <w:r>
        <w:rPr>
          <w:rFonts w:hint="eastAsia"/>
        </w:rPr>
        <w:t>年〇月〇日データロック）の通常の医薬品安全性監視活動により安全性情報を収集・評価した結果、以下の結果が得られ、追加のリスク最小化活動を終了しても</w:t>
      </w:r>
      <w:r w:rsidR="00914BDC">
        <w:rPr>
          <w:rFonts w:hint="eastAsia"/>
        </w:rPr>
        <w:t>、</w:t>
      </w:r>
      <w:r w:rsidR="00914BDC" w:rsidRPr="00914BDC">
        <w:rPr>
          <w:rFonts w:hint="eastAsia"/>
        </w:rPr>
        <w:t>電子添文や患者向医薬品ガイド、製造販売業者が作成する情報提供資材等のみで</w:t>
      </w:r>
      <w:r>
        <w:rPr>
          <w:rFonts w:hint="eastAsia"/>
        </w:rPr>
        <w:t>リスク管理が可能と考えることから、</w:t>
      </w:r>
      <w:r w:rsidR="00D54AB0">
        <w:rPr>
          <w:rFonts w:hint="eastAsia"/>
        </w:rPr>
        <w:t>感染症</w:t>
      </w:r>
      <w:r>
        <w:rPr>
          <w:rFonts w:hint="eastAsia"/>
        </w:rPr>
        <w:t>に対しては追加のリスク最小化活動としての患者向け資材</w:t>
      </w:r>
      <w:r w:rsidR="00BA3BD1">
        <w:rPr>
          <w:rFonts w:hint="eastAsia"/>
        </w:rPr>
        <w:t>（</w:t>
      </w:r>
      <w:r w:rsidR="00BA3BD1">
        <w:rPr>
          <w:rFonts w:hint="eastAsia"/>
        </w:rPr>
        <w:t>ABC</w:t>
      </w:r>
      <w:r w:rsidR="00BA3BD1">
        <w:rPr>
          <w:rFonts w:hint="eastAsia"/>
        </w:rPr>
        <w:t>錠による治療を受ける患者さんへ）</w:t>
      </w:r>
      <w:r>
        <w:rPr>
          <w:rFonts w:hint="eastAsia"/>
        </w:rPr>
        <w:t>の終了は可能と判断した。</w:t>
      </w:r>
    </w:p>
    <w:p w14:paraId="464A94FC" w14:textId="77777777" w:rsidR="003A57D8" w:rsidRPr="00C00936" w:rsidRDefault="003A57D8" w:rsidP="003A57D8">
      <w:pPr>
        <w:pStyle w:val="affc"/>
        <w:ind w:leftChars="0" w:left="920"/>
        <w:rPr>
          <w:i/>
          <w:iCs/>
        </w:rPr>
      </w:pPr>
      <w:r w:rsidRPr="00C00936">
        <w:rPr>
          <w:rFonts w:hint="eastAsia"/>
          <w:i/>
          <w:iCs/>
        </w:rPr>
        <w:t>（結果を記載する）</w:t>
      </w:r>
    </w:p>
    <w:p w14:paraId="35F53578" w14:textId="1CE6EBA2" w:rsidR="00694050" w:rsidRDefault="00694050" w:rsidP="00694050">
      <w:pPr>
        <w:ind w:leftChars="100" w:left="240"/>
        <w:rPr>
          <w:b/>
          <w:bCs/>
        </w:rPr>
      </w:pPr>
      <w:r w:rsidRPr="000550D1">
        <w:rPr>
          <w:rFonts w:hint="eastAsia"/>
          <w:b/>
          <w:bCs/>
        </w:rPr>
        <w:t>削除年月：</w:t>
      </w:r>
      <w:r w:rsidR="00316CBC" w:rsidRPr="000550D1">
        <w:rPr>
          <w:rFonts w:hint="eastAsia"/>
        </w:rPr>
        <w:t>●年●月</w:t>
      </w:r>
    </w:p>
    <w:p w14:paraId="1B1113E3" w14:textId="77777777" w:rsidR="00694050" w:rsidRPr="000550D1" w:rsidRDefault="00694050" w:rsidP="00694050">
      <w:pPr>
        <w:ind w:leftChars="200" w:left="480"/>
        <w:rPr>
          <w:b/>
          <w:bCs/>
        </w:rPr>
      </w:pPr>
    </w:p>
    <w:p w14:paraId="2A7A3875" w14:textId="2B8DE2DF" w:rsidR="00694050" w:rsidRPr="002F1ED0" w:rsidRDefault="001A38D8" w:rsidP="00694050">
      <w:pPr>
        <w:pStyle w:val="41"/>
      </w:pPr>
      <w:r>
        <w:rPr>
          <w:rFonts w:hint="eastAsia"/>
        </w:rPr>
        <w:t>高血圧</w:t>
      </w:r>
    </w:p>
    <w:p w14:paraId="2DD4AC2F" w14:textId="77777777" w:rsidR="00694050" w:rsidRPr="000550D1" w:rsidRDefault="00694050" w:rsidP="00694050">
      <w:pPr>
        <w:ind w:leftChars="100" w:left="240"/>
        <w:rPr>
          <w:b/>
          <w:bCs/>
        </w:rPr>
      </w:pPr>
      <w:r w:rsidRPr="000550D1">
        <w:rPr>
          <w:rFonts w:hint="eastAsia"/>
          <w:b/>
          <w:bCs/>
        </w:rPr>
        <w:t>重要な特定されたリスクとした理由：</w:t>
      </w:r>
    </w:p>
    <w:p w14:paraId="52DE4C15" w14:textId="750DC0AB" w:rsidR="00694050" w:rsidRDefault="00694050" w:rsidP="00694050">
      <w:pPr>
        <w:ind w:leftChars="200" w:left="480"/>
      </w:pPr>
      <w:r w:rsidRPr="002F1ED0">
        <w:rPr>
          <w:rFonts w:hint="eastAsia"/>
        </w:rPr>
        <w:t>国</w:t>
      </w:r>
      <w:r w:rsidR="00316CBC" w:rsidRPr="00316CBC">
        <w:rPr>
          <w:rFonts w:hint="eastAsia"/>
        </w:rPr>
        <w:t>内第Ⅲ相試験（●×試験、▽□試験）の統合した成績において、高血圧の有害事象の発現割合はプラセボ群●</w:t>
      </w:r>
      <w:r w:rsidR="00316CBC" w:rsidRPr="00316CBC">
        <w:rPr>
          <w:rFonts w:hint="eastAsia"/>
        </w:rPr>
        <w:t>%</w:t>
      </w:r>
      <w:r w:rsidR="00316CBC" w:rsidRPr="00316CBC">
        <w:rPr>
          <w:rFonts w:hint="eastAsia"/>
        </w:rPr>
        <w:t>（×／■■例）に比べて本剤群◇</w:t>
      </w:r>
      <w:r w:rsidR="00316CBC" w:rsidRPr="00316CBC">
        <w:rPr>
          <w:rFonts w:hint="eastAsia"/>
        </w:rPr>
        <w:t>%</w:t>
      </w:r>
      <w:r w:rsidR="00316CBC" w:rsidRPr="00316CBC">
        <w:rPr>
          <w:rFonts w:hint="eastAsia"/>
        </w:rPr>
        <w:t>（□／□□例）で高く、高血圧クリーゼにより投与中止に至った重篤例も報告されているため。</w:t>
      </w:r>
    </w:p>
    <w:p w14:paraId="3519A6A2" w14:textId="77777777" w:rsidR="00694050" w:rsidRDefault="00694050" w:rsidP="00694050">
      <w:pPr>
        <w:ind w:leftChars="100" w:left="240"/>
        <w:rPr>
          <w:b/>
          <w:bCs/>
        </w:rPr>
      </w:pPr>
      <w:r w:rsidRPr="000550D1">
        <w:rPr>
          <w:rFonts w:hint="eastAsia"/>
          <w:b/>
          <w:bCs/>
        </w:rPr>
        <w:t>削除理由：</w:t>
      </w:r>
    </w:p>
    <w:p w14:paraId="0CF7B612" w14:textId="3B3F155D" w:rsidR="00316CBC" w:rsidRDefault="006D40D7" w:rsidP="00316CBC">
      <w:pPr>
        <w:ind w:leftChars="200" w:left="480"/>
      </w:pPr>
      <w:r>
        <w:rPr>
          <w:rFonts w:hint="eastAsia"/>
        </w:rPr>
        <w:t>連名</w:t>
      </w:r>
      <w:r w:rsidR="001425C8">
        <w:rPr>
          <w:rFonts w:hint="eastAsia"/>
        </w:rPr>
        <w:t>通知</w:t>
      </w:r>
      <w:r w:rsidR="00357F47">
        <w:rPr>
          <w:rFonts w:hint="eastAsia"/>
        </w:rPr>
        <w:t>の別添</w:t>
      </w:r>
      <w:r w:rsidR="00357F47">
        <w:rPr>
          <w:rFonts w:hint="eastAsia"/>
        </w:rPr>
        <w:t>1</w:t>
      </w:r>
      <w:r w:rsidR="007D576F">
        <w:rPr>
          <w:rFonts w:hint="eastAsia"/>
        </w:rPr>
        <w:t>「</w:t>
      </w:r>
      <w:r w:rsidR="007D576F" w:rsidRPr="00232EEB">
        <w:rPr>
          <w:rFonts w:hint="eastAsia"/>
        </w:rPr>
        <w:t>８．各検討事項の削除及び医薬品リスク管理計画の終了</w:t>
      </w:r>
      <w:r w:rsidR="007D576F">
        <w:rPr>
          <w:rFonts w:hint="eastAsia"/>
        </w:rPr>
        <w:t>」を踏まえ、</w:t>
      </w:r>
      <w:r w:rsidR="00316CBC" w:rsidRPr="000550D1">
        <w:rPr>
          <w:rFonts w:hint="eastAsia"/>
        </w:rPr>
        <w:t>以下の</w:t>
      </w:r>
      <w:r w:rsidR="007D576F">
        <w:rPr>
          <w:rFonts w:hint="eastAsia"/>
        </w:rPr>
        <w:t>理由より</w:t>
      </w:r>
      <w:r w:rsidR="00316CBC" w:rsidRPr="000550D1">
        <w:rPr>
          <w:rFonts w:hint="eastAsia"/>
        </w:rPr>
        <w:t>、</w:t>
      </w:r>
      <w:r w:rsidR="007D576F">
        <w:rPr>
          <w:rFonts w:hint="eastAsia"/>
        </w:rPr>
        <w:t>本検討事項の削除が妥当である</w:t>
      </w:r>
      <w:r w:rsidR="00316CBC" w:rsidRPr="000550D1">
        <w:rPr>
          <w:rFonts w:hint="eastAsia"/>
        </w:rPr>
        <w:t>と判断したため。</w:t>
      </w:r>
    </w:p>
    <w:p w14:paraId="612A03C5" w14:textId="61E87E7B" w:rsidR="00077D83" w:rsidRDefault="00077D83" w:rsidP="00077D83">
      <w:pPr>
        <w:pStyle w:val="affc"/>
        <w:numPr>
          <w:ilvl w:val="0"/>
          <w:numId w:val="24"/>
        </w:numPr>
        <w:ind w:leftChars="0"/>
      </w:pPr>
      <w:r>
        <w:rPr>
          <w:rFonts w:hint="eastAsia"/>
        </w:rPr>
        <w:t>追加のリスク最小化活動の効果評価の結果、以下の結果が得られ、追加のリスク最小化活動を終了しても</w:t>
      </w:r>
      <w:r w:rsidR="00914BDC">
        <w:rPr>
          <w:rFonts w:hint="eastAsia"/>
        </w:rPr>
        <w:t>、</w:t>
      </w:r>
      <w:r w:rsidR="00914BDC" w:rsidRPr="00914BDC">
        <w:rPr>
          <w:rFonts w:hint="eastAsia"/>
        </w:rPr>
        <w:t>電子添文や製造販売業者が作成する情報提供資材等のみで</w:t>
      </w:r>
      <w:r>
        <w:rPr>
          <w:rFonts w:hint="eastAsia"/>
        </w:rPr>
        <w:t>リスク管理が可能と考えることから、高血圧に対しては追加のリスク最小化活動として医療従事者向け資材（適正使用ガイド）の終了は可能と判断した。</w:t>
      </w:r>
    </w:p>
    <w:p w14:paraId="23DF84B8" w14:textId="77777777" w:rsidR="00077D83" w:rsidRPr="00C00936" w:rsidRDefault="00077D83" w:rsidP="00077D83">
      <w:pPr>
        <w:pStyle w:val="affc"/>
        <w:ind w:leftChars="0" w:left="920"/>
        <w:rPr>
          <w:i/>
          <w:iCs/>
        </w:rPr>
      </w:pPr>
      <w:r w:rsidRPr="00C00936">
        <w:rPr>
          <w:rFonts w:hint="eastAsia"/>
          <w:i/>
          <w:iCs/>
        </w:rPr>
        <w:t>（効果評価の方法、結果等の内容を記載する。）</w:t>
      </w:r>
    </w:p>
    <w:p w14:paraId="11AE23F7" w14:textId="49F03C52" w:rsidR="0064209D" w:rsidRDefault="0064209D" w:rsidP="0064209D">
      <w:pPr>
        <w:pStyle w:val="affc"/>
        <w:numPr>
          <w:ilvl w:val="0"/>
          <w:numId w:val="24"/>
        </w:numPr>
        <w:ind w:leftChars="0"/>
      </w:pPr>
      <w:r>
        <w:rPr>
          <w:rFonts w:hint="eastAsia"/>
        </w:rPr>
        <w:t>第〇回安全性定期報告時（～</w:t>
      </w:r>
      <w:r>
        <w:rPr>
          <w:rFonts w:hint="eastAsia"/>
        </w:rPr>
        <w:t>20XX</w:t>
      </w:r>
      <w:r>
        <w:rPr>
          <w:rFonts w:hint="eastAsia"/>
        </w:rPr>
        <w:t>年〇月〇日データロック）の通常の医薬品安全性監視活動により安全性情報を収集・評価した結果、以下の結果が得られ、追加のリスク最小化活動を終了しても</w:t>
      </w:r>
      <w:r w:rsidR="00914BDC">
        <w:rPr>
          <w:rFonts w:hint="eastAsia"/>
        </w:rPr>
        <w:t>、</w:t>
      </w:r>
      <w:r w:rsidR="00914BDC" w:rsidRPr="00914BDC">
        <w:rPr>
          <w:rFonts w:hint="eastAsia"/>
        </w:rPr>
        <w:t>電子添文や患者向医薬品ガイド、製造販売業者が作成する情報提供資材等のみで</w:t>
      </w:r>
      <w:r>
        <w:rPr>
          <w:rFonts w:hint="eastAsia"/>
        </w:rPr>
        <w:t>リスク管理が可能と考えることから、</w:t>
      </w:r>
      <w:r w:rsidR="00D564F5">
        <w:rPr>
          <w:rFonts w:hint="eastAsia"/>
        </w:rPr>
        <w:t>高血圧</w:t>
      </w:r>
      <w:r>
        <w:rPr>
          <w:rFonts w:hint="eastAsia"/>
        </w:rPr>
        <w:t>に対しては追加のリスク最小化活動としての患者向け資材</w:t>
      </w:r>
      <w:r w:rsidR="00D221A1">
        <w:rPr>
          <w:rFonts w:hint="eastAsia"/>
        </w:rPr>
        <w:t>（</w:t>
      </w:r>
      <w:r w:rsidR="00D221A1">
        <w:rPr>
          <w:rFonts w:hint="eastAsia"/>
        </w:rPr>
        <w:t>ABC</w:t>
      </w:r>
      <w:r w:rsidR="00D221A1">
        <w:rPr>
          <w:rFonts w:hint="eastAsia"/>
        </w:rPr>
        <w:t>錠による治療を受ける患者さんへ）</w:t>
      </w:r>
      <w:r>
        <w:rPr>
          <w:rFonts w:hint="eastAsia"/>
        </w:rPr>
        <w:t>の終了は可能と判断した。</w:t>
      </w:r>
    </w:p>
    <w:p w14:paraId="60A66823" w14:textId="77777777" w:rsidR="0064209D" w:rsidRDefault="0064209D" w:rsidP="0064209D">
      <w:pPr>
        <w:pStyle w:val="affc"/>
        <w:ind w:leftChars="0" w:left="920"/>
        <w:rPr>
          <w:i/>
          <w:iCs/>
        </w:rPr>
      </w:pPr>
      <w:r w:rsidRPr="00C00936">
        <w:rPr>
          <w:rFonts w:hint="eastAsia"/>
          <w:i/>
          <w:iCs/>
        </w:rPr>
        <w:t>（結果を記載する）</w:t>
      </w:r>
    </w:p>
    <w:p w14:paraId="61DE22A9" w14:textId="2046F4E0" w:rsidR="00D221A1" w:rsidRDefault="00D221A1" w:rsidP="00D221A1">
      <w:pPr>
        <w:pStyle w:val="affc"/>
        <w:numPr>
          <w:ilvl w:val="0"/>
          <w:numId w:val="24"/>
        </w:numPr>
        <w:ind w:leftChars="0"/>
      </w:pPr>
      <w:r>
        <w:rPr>
          <w:rFonts w:hint="eastAsia"/>
        </w:rPr>
        <w:t>第〇回安全性定期報告時（～</w:t>
      </w:r>
      <w:r>
        <w:rPr>
          <w:rFonts w:hint="eastAsia"/>
        </w:rPr>
        <w:t>20XX</w:t>
      </w:r>
      <w:r>
        <w:rPr>
          <w:rFonts w:hint="eastAsia"/>
        </w:rPr>
        <w:t>年〇月〇日データロック）の通常の医薬品安全性監視活動により安全性情報を収集・評価した結果、以下の結果が得られ、追加のリスク最小化活動を終了しても、</w:t>
      </w:r>
      <w:r w:rsidRPr="00914BDC">
        <w:rPr>
          <w:rFonts w:hint="eastAsia"/>
        </w:rPr>
        <w:t>電子添文や患者向医薬品ガイド、製造販売業者が作成する情報提供資材等のみで</w:t>
      </w:r>
      <w:r>
        <w:rPr>
          <w:rFonts w:hint="eastAsia"/>
        </w:rPr>
        <w:t>リスク管理が可能と考え</w:t>
      </w:r>
      <w:r>
        <w:rPr>
          <w:rFonts w:hint="eastAsia"/>
        </w:rPr>
        <w:lastRenderedPageBreak/>
        <w:t>ることから、</w:t>
      </w:r>
      <w:r w:rsidR="00D564F5">
        <w:rPr>
          <w:rFonts w:hint="eastAsia"/>
        </w:rPr>
        <w:t>高血圧</w:t>
      </w:r>
      <w:r>
        <w:rPr>
          <w:rFonts w:hint="eastAsia"/>
        </w:rPr>
        <w:t>に対しては追加のリスク最小化活動としての患者向け資材（</w:t>
      </w:r>
      <w:r>
        <w:rPr>
          <w:rFonts w:hint="eastAsia"/>
        </w:rPr>
        <w:t>ABC</w:t>
      </w:r>
      <w:r>
        <w:rPr>
          <w:rFonts w:hint="eastAsia"/>
        </w:rPr>
        <w:t>錠による治療を受ける患者さんへ～高血圧について～）の終了は可能と判断した。</w:t>
      </w:r>
    </w:p>
    <w:p w14:paraId="47E73CD2" w14:textId="6C570392" w:rsidR="00D221A1" w:rsidRPr="00C00936" w:rsidRDefault="00D221A1" w:rsidP="0064209D">
      <w:pPr>
        <w:pStyle w:val="affc"/>
        <w:ind w:leftChars="0" w:left="920"/>
        <w:rPr>
          <w:i/>
          <w:iCs/>
        </w:rPr>
      </w:pPr>
      <w:r w:rsidRPr="00C00936">
        <w:rPr>
          <w:rFonts w:hint="eastAsia"/>
          <w:i/>
          <w:iCs/>
        </w:rPr>
        <w:t>（結果を記載する）</w:t>
      </w:r>
    </w:p>
    <w:p w14:paraId="743AD7CC" w14:textId="61CA93BC" w:rsidR="00694050" w:rsidRDefault="00694050" w:rsidP="00694050">
      <w:pPr>
        <w:ind w:leftChars="100" w:left="240"/>
        <w:rPr>
          <w:b/>
          <w:bCs/>
        </w:rPr>
      </w:pPr>
      <w:r w:rsidRPr="000550D1">
        <w:rPr>
          <w:rFonts w:hint="eastAsia"/>
          <w:b/>
          <w:bCs/>
        </w:rPr>
        <w:t>削除年月：</w:t>
      </w:r>
      <w:r w:rsidR="00316CBC" w:rsidRPr="000550D1">
        <w:rPr>
          <w:rFonts w:hint="eastAsia"/>
        </w:rPr>
        <w:t>●年●月</w:t>
      </w:r>
    </w:p>
    <w:p w14:paraId="1075B329" w14:textId="77777777" w:rsidR="00694050" w:rsidRPr="000550D1" w:rsidRDefault="00694050" w:rsidP="00694050">
      <w:pPr>
        <w:ind w:leftChars="200" w:left="480"/>
        <w:rPr>
          <w:b/>
          <w:bCs/>
        </w:rPr>
      </w:pPr>
    </w:p>
    <w:p w14:paraId="4F7BE282" w14:textId="40E21A6B" w:rsidR="001A38D8" w:rsidRPr="002F1ED0" w:rsidRDefault="00577A98" w:rsidP="001A38D8">
      <w:pPr>
        <w:pStyle w:val="41"/>
      </w:pPr>
      <w:r>
        <w:rPr>
          <w:rFonts w:hint="eastAsia"/>
        </w:rPr>
        <w:t>肝障害</w:t>
      </w:r>
    </w:p>
    <w:p w14:paraId="5EAD72BC" w14:textId="77777777" w:rsidR="001A38D8" w:rsidRPr="000550D1" w:rsidRDefault="001A38D8" w:rsidP="001A38D8">
      <w:pPr>
        <w:ind w:leftChars="100" w:left="240"/>
        <w:rPr>
          <w:b/>
          <w:bCs/>
        </w:rPr>
      </w:pPr>
      <w:r w:rsidRPr="000550D1">
        <w:rPr>
          <w:rFonts w:hint="eastAsia"/>
          <w:b/>
          <w:bCs/>
        </w:rPr>
        <w:t>重要な特定されたリスクとした理由：</w:t>
      </w:r>
    </w:p>
    <w:p w14:paraId="3F178A83" w14:textId="632936CF" w:rsidR="001A38D8" w:rsidRDefault="001A38D8" w:rsidP="001A38D8">
      <w:pPr>
        <w:ind w:leftChars="200" w:left="480"/>
      </w:pPr>
      <w:r w:rsidRPr="002F1ED0">
        <w:rPr>
          <w:rFonts w:hint="eastAsia"/>
        </w:rPr>
        <w:t>国</w:t>
      </w:r>
      <w:r w:rsidR="00B053FC" w:rsidRPr="00250E4A">
        <w:rPr>
          <w:rFonts w:hint="eastAsia"/>
          <w:szCs w:val="32"/>
        </w:rPr>
        <w:t>際共同第Ⅱ相試験（××試験）及び国内第Ⅲ相試験（●×試験、▽□試験）の統合した成績において、肝障害の有害事象の発現割合は全体集団で、プラセボ群■</w:t>
      </w:r>
      <w:r w:rsidR="00B053FC" w:rsidRPr="00250E4A">
        <w:rPr>
          <w:rFonts w:hint="eastAsia"/>
          <w:szCs w:val="32"/>
        </w:rPr>
        <w:t>%</w:t>
      </w:r>
      <w:r w:rsidR="00B053FC" w:rsidRPr="00250E4A">
        <w:rPr>
          <w:rFonts w:hint="eastAsia"/>
          <w:szCs w:val="32"/>
        </w:rPr>
        <w:t>（▲</w:t>
      </w:r>
      <w:r w:rsidR="00B053FC" w:rsidRPr="00250E4A">
        <w:rPr>
          <w:rFonts w:hint="eastAsia"/>
          <w:szCs w:val="32"/>
        </w:rPr>
        <w:t>/</w:t>
      </w:r>
      <w:r w:rsidR="00B053FC" w:rsidRPr="00250E4A">
        <w:rPr>
          <w:rFonts w:hint="eastAsia"/>
          <w:szCs w:val="32"/>
        </w:rPr>
        <w:t>■■例）に比較して、本剤群□</w:t>
      </w:r>
      <w:r w:rsidR="00B053FC" w:rsidRPr="00250E4A">
        <w:rPr>
          <w:rFonts w:hint="eastAsia"/>
          <w:szCs w:val="32"/>
        </w:rPr>
        <w:t>%</w:t>
      </w:r>
      <w:r w:rsidR="00B053FC" w:rsidRPr="00250E4A">
        <w:rPr>
          <w:rFonts w:hint="eastAsia"/>
          <w:szCs w:val="32"/>
        </w:rPr>
        <w:t>（△</w:t>
      </w:r>
      <w:r w:rsidR="00B053FC" w:rsidRPr="00250E4A">
        <w:rPr>
          <w:rFonts w:hint="eastAsia"/>
          <w:szCs w:val="32"/>
        </w:rPr>
        <w:t>/</w:t>
      </w:r>
      <w:r w:rsidR="00B053FC" w:rsidRPr="00250E4A">
        <w:rPr>
          <w:rFonts w:hint="eastAsia"/>
          <w:szCs w:val="32"/>
        </w:rPr>
        <w:t>□□例）で高く、また、肝障害により投与中止に至った重篤例が複数認められている。さらに、類薬である▲▲において肝障害の発現リスクが知られているため。</w:t>
      </w:r>
    </w:p>
    <w:p w14:paraId="052992DE" w14:textId="77777777" w:rsidR="001A38D8" w:rsidRDefault="001A38D8" w:rsidP="001A38D8">
      <w:pPr>
        <w:ind w:leftChars="100" w:left="240"/>
        <w:rPr>
          <w:b/>
          <w:bCs/>
        </w:rPr>
      </w:pPr>
      <w:r w:rsidRPr="000550D1">
        <w:rPr>
          <w:rFonts w:hint="eastAsia"/>
          <w:b/>
          <w:bCs/>
        </w:rPr>
        <w:t>削除理由：</w:t>
      </w:r>
    </w:p>
    <w:p w14:paraId="1DCAC593" w14:textId="59996647" w:rsidR="00B053FC" w:rsidRDefault="006D40D7" w:rsidP="00B053FC">
      <w:pPr>
        <w:ind w:leftChars="200" w:left="480"/>
      </w:pPr>
      <w:r>
        <w:rPr>
          <w:rFonts w:hint="eastAsia"/>
        </w:rPr>
        <w:t>連名</w:t>
      </w:r>
      <w:r w:rsidR="001425C8">
        <w:rPr>
          <w:rFonts w:hint="eastAsia"/>
        </w:rPr>
        <w:t>通知</w:t>
      </w:r>
      <w:r w:rsidR="00357F47">
        <w:rPr>
          <w:rFonts w:hint="eastAsia"/>
        </w:rPr>
        <w:t>の別添</w:t>
      </w:r>
      <w:r w:rsidR="00357F47">
        <w:rPr>
          <w:rFonts w:hint="eastAsia"/>
        </w:rPr>
        <w:t>1</w:t>
      </w:r>
      <w:r w:rsidR="007D576F">
        <w:rPr>
          <w:rFonts w:hint="eastAsia"/>
        </w:rPr>
        <w:t>「</w:t>
      </w:r>
      <w:r w:rsidR="007D576F" w:rsidRPr="00232EEB">
        <w:rPr>
          <w:rFonts w:hint="eastAsia"/>
        </w:rPr>
        <w:t>８．各検討事項の削除及び医薬品リスク管理計画の終了</w:t>
      </w:r>
      <w:r w:rsidR="007D576F">
        <w:rPr>
          <w:rFonts w:hint="eastAsia"/>
        </w:rPr>
        <w:t>」を踏まえ、</w:t>
      </w:r>
      <w:r w:rsidR="00B053FC" w:rsidRPr="000550D1">
        <w:rPr>
          <w:rFonts w:hint="eastAsia"/>
        </w:rPr>
        <w:t>以下の</w:t>
      </w:r>
      <w:r w:rsidR="00826B29">
        <w:rPr>
          <w:rFonts w:hint="eastAsia"/>
        </w:rPr>
        <w:t>理由より</w:t>
      </w:r>
      <w:r w:rsidR="00B053FC" w:rsidRPr="000550D1">
        <w:rPr>
          <w:rFonts w:hint="eastAsia"/>
        </w:rPr>
        <w:t>、</w:t>
      </w:r>
      <w:r w:rsidR="00826B29">
        <w:rPr>
          <w:rFonts w:hint="eastAsia"/>
        </w:rPr>
        <w:t>本検討事項の削除が妥当である</w:t>
      </w:r>
      <w:r w:rsidR="00B053FC" w:rsidRPr="000550D1">
        <w:rPr>
          <w:rFonts w:hint="eastAsia"/>
        </w:rPr>
        <w:t>と判断したため。</w:t>
      </w:r>
    </w:p>
    <w:p w14:paraId="360681D2" w14:textId="6CF5A149" w:rsidR="00601351" w:rsidRDefault="00D15AE7" w:rsidP="00C531FC">
      <w:pPr>
        <w:pStyle w:val="affc"/>
        <w:numPr>
          <w:ilvl w:val="0"/>
          <w:numId w:val="25"/>
        </w:numPr>
        <w:ind w:leftChars="0"/>
      </w:pPr>
      <w:r>
        <w:rPr>
          <w:rFonts w:hint="eastAsia"/>
        </w:rPr>
        <w:t>一般</w:t>
      </w:r>
      <w:r w:rsidR="00B053FC" w:rsidRPr="00C30DF3">
        <w:rPr>
          <w:rFonts w:hint="eastAsia"/>
        </w:rPr>
        <w:t>使用成績調査</w:t>
      </w:r>
      <w:r w:rsidR="00601351">
        <w:rPr>
          <w:rFonts w:hint="eastAsia"/>
        </w:rPr>
        <w:t>により以下の結果が得られ、</w:t>
      </w:r>
      <w:r w:rsidR="00266169">
        <w:rPr>
          <w:rFonts w:hint="eastAsia"/>
        </w:rPr>
        <w:t>本剤投与による肝障害の発現のリスク因子</w:t>
      </w:r>
      <w:r w:rsidR="00601351">
        <w:rPr>
          <w:rFonts w:hint="eastAsia"/>
        </w:rPr>
        <w:t>に関する情報が得られたため、更なる追加の医薬品安全性監視活動は不要と判断した。</w:t>
      </w:r>
    </w:p>
    <w:p w14:paraId="66CC4F32" w14:textId="73F2DF0E" w:rsidR="00343C5E" w:rsidRDefault="00343C5E" w:rsidP="00C30DF3">
      <w:pPr>
        <w:pStyle w:val="affc"/>
        <w:ind w:leftChars="0" w:left="920"/>
      </w:pPr>
      <w:r>
        <w:rPr>
          <w:rFonts w:hint="eastAsia"/>
        </w:rPr>
        <w:t>（結果）</w:t>
      </w:r>
    </w:p>
    <w:p w14:paraId="2D880707" w14:textId="0011538D" w:rsidR="0005024B" w:rsidRDefault="0005024B" w:rsidP="00C30DF3">
      <w:pPr>
        <w:pStyle w:val="affc"/>
        <w:ind w:leftChars="0" w:left="920"/>
      </w:pPr>
      <w:r w:rsidRPr="0005024B">
        <w:rPr>
          <w:rFonts w:hint="eastAsia"/>
        </w:rPr>
        <w:t>安全性解析対象症例における</w:t>
      </w:r>
      <w:r w:rsidR="00343C5E">
        <w:rPr>
          <w:rFonts w:hint="eastAsia"/>
        </w:rPr>
        <w:t>肝障害</w:t>
      </w:r>
      <w:r w:rsidRPr="0005024B">
        <w:rPr>
          <w:rFonts w:hint="eastAsia"/>
        </w:rPr>
        <w:t>の副作用発現</w:t>
      </w:r>
      <w:r w:rsidR="00076F8A">
        <w:rPr>
          <w:rFonts w:hint="eastAsia"/>
        </w:rPr>
        <w:t>割合</w:t>
      </w:r>
      <w:r w:rsidRPr="0005024B">
        <w:rPr>
          <w:rFonts w:hint="eastAsia"/>
        </w:rPr>
        <w:t>は●</w:t>
      </w:r>
      <w:r w:rsidRPr="0005024B">
        <w:rPr>
          <w:rFonts w:hint="eastAsia"/>
        </w:rPr>
        <w:t>%</w:t>
      </w:r>
      <w:r w:rsidRPr="0005024B">
        <w:rPr>
          <w:rFonts w:hint="eastAsia"/>
        </w:rPr>
        <w:t>（●</w:t>
      </w:r>
      <w:r w:rsidRPr="0005024B">
        <w:rPr>
          <w:rFonts w:hint="eastAsia"/>
        </w:rPr>
        <w:t>/</w:t>
      </w:r>
      <w:r w:rsidRPr="0005024B">
        <w:rPr>
          <w:rFonts w:hint="eastAsia"/>
        </w:rPr>
        <w:t>〇例）であり、多変量解析の結果、「</w:t>
      </w:r>
      <w:r w:rsidRPr="0005024B">
        <w:rPr>
          <w:rFonts w:hint="eastAsia"/>
        </w:rPr>
        <w:t>XXX</w:t>
      </w:r>
      <w:r w:rsidRPr="0005024B">
        <w:rPr>
          <w:rFonts w:hint="eastAsia"/>
        </w:rPr>
        <w:t>」、「</w:t>
      </w:r>
      <w:r w:rsidRPr="0005024B">
        <w:rPr>
          <w:rFonts w:hint="eastAsia"/>
        </w:rPr>
        <w:t>XXX</w:t>
      </w:r>
      <w:r w:rsidRPr="0005024B">
        <w:rPr>
          <w:rFonts w:hint="eastAsia"/>
        </w:rPr>
        <w:t>」、「</w:t>
      </w:r>
      <w:r w:rsidRPr="0005024B">
        <w:rPr>
          <w:rFonts w:hint="eastAsia"/>
        </w:rPr>
        <w:t>XXX</w:t>
      </w:r>
      <w:r w:rsidRPr="0005024B">
        <w:rPr>
          <w:rFonts w:hint="eastAsia"/>
        </w:rPr>
        <w:t>」、「</w:t>
      </w:r>
      <w:r w:rsidRPr="0005024B">
        <w:rPr>
          <w:rFonts w:hint="eastAsia"/>
        </w:rPr>
        <w:t>XXXX</w:t>
      </w:r>
      <w:r w:rsidRPr="0005024B">
        <w:rPr>
          <w:rFonts w:hint="eastAsia"/>
        </w:rPr>
        <w:t>」が</w:t>
      </w:r>
      <w:r w:rsidR="00343C5E">
        <w:rPr>
          <w:rFonts w:hint="eastAsia"/>
        </w:rPr>
        <w:t>肝障害</w:t>
      </w:r>
      <w:r w:rsidRPr="0005024B">
        <w:rPr>
          <w:rFonts w:hint="eastAsia"/>
        </w:rPr>
        <w:t>の危険因子として</w:t>
      </w:r>
      <w:r w:rsidR="00376646">
        <w:rPr>
          <w:rFonts w:hint="eastAsia"/>
        </w:rPr>
        <w:t>特定</w:t>
      </w:r>
      <w:r w:rsidRPr="0005024B">
        <w:rPr>
          <w:rFonts w:hint="eastAsia"/>
        </w:rPr>
        <w:t>された。</w:t>
      </w:r>
    </w:p>
    <w:p w14:paraId="5AEB2A6A" w14:textId="24AD0F17" w:rsidR="00343C5E" w:rsidRDefault="00343C5E" w:rsidP="00343C5E">
      <w:pPr>
        <w:pStyle w:val="affc"/>
        <w:numPr>
          <w:ilvl w:val="0"/>
          <w:numId w:val="24"/>
        </w:numPr>
        <w:ind w:leftChars="0"/>
      </w:pPr>
      <w:r>
        <w:rPr>
          <w:rFonts w:hint="eastAsia"/>
        </w:rPr>
        <w:t>追加のリスク最小化活動の効果評価の結果、以下の結果が得られ、追加のリスク最小化活動を終了しても</w:t>
      </w:r>
      <w:r w:rsidR="00914BDC">
        <w:rPr>
          <w:rFonts w:hint="eastAsia"/>
        </w:rPr>
        <w:t>、</w:t>
      </w:r>
      <w:r w:rsidR="00914BDC" w:rsidRPr="00914BDC">
        <w:rPr>
          <w:rFonts w:hint="eastAsia"/>
        </w:rPr>
        <w:t>電子添文や製造販売業者が作成する情報提供資材等のみで</w:t>
      </w:r>
      <w:r>
        <w:rPr>
          <w:rFonts w:hint="eastAsia"/>
        </w:rPr>
        <w:t>リスク管理が可能と考えることから、肝障害に対しては追加のリスク最小化活動として医療従事者向け資材（適正使用ガイド）の終了は可能と判断した。</w:t>
      </w:r>
    </w:p>
    <w:p w14:paraId="0AC70C10" w14:textId="77777777" w:rsidR="00343C5E" w:rsidRPr="00C00936" w:rsidRDefault="00343C5E" w:rsidP="00343C5E">
      <w:pPr>
        <w:pStyle w:val="affc"/>
        <w:ind w:leftChars="0" w:left="920"/>
        <w:rPr>
          <w:i/>
          <w:iCs/>
        </w:rPr>
      </w:pPr>
      <w:r w:rsidRPr="00C00936">
        <w:rPr>
          <w:rFonts w:hint="eastAsia"/>
          <w:i/>
          <w:iCs/>
        </w:rPr>
        <w:t>（効果評価の方法、結果等の内容を記載する。）</w:t>
      </w:r>
    </w:p>
    <w:p w14:paraId="297476AD" w14:textId="5D2CFC1B" w:rsidR="00FB10AE" w:rsidRDefault="00FB10AE" w:rsidP="00FB10AE">
      <w:pPr>
        <w:pStyle w:val="affc"/>
        <w:numPr>
          <w:ilvl w:val="0"/>
          <w:numId w:val="24"/>
        </w:numPr>
        <w:ind w:leftChars="0"/>
      </w:pPr>
      <w:r>
        <w:rPr>
          <w:rFonts w:hint="eastAsia"/>
        </w:rPr>
        <w:t>第〇回安全性定期報告時（～</w:t>
      </w:r>
      <w:r>
        <w:rPr>
          <w:rFonts w:hint="eastAsia"/>
        </w:rPr>
        <w:t>20XX</w:t>
      </w:r>
      <w:r>
        <w:rPr>
          <w:rFonts w:hint="eastAsia"/>
        </w:rPr>
        <w:t>年〇月〇日データロック）の通常の医薬品安全性監視活動により安全性情報を収集・評価した結果、以下の結果が得られ、追加のリスク最小化活動を終了しても</w:t>
      </w:r>
      <w:r w:rsidR="00914BDC">
        <w:rPr>
          <w:rFonts w:hint="eastAsia"/>
        </w:rPr>
        <w:t>、</w:t>
      </w:r>
      <w:r w:rsidR="00914BDC" w:rsidRPr="00914BDC">
        <w:rPr>
          <w:rFonts w:hint="eastAsia"/>
        </w:rPr>
        <w:t>電子添文や患者向医薬品ガイド、製造販売業者が作成する情報提供資材等のみで</w:t>
      </w:r>
      <w:r>
        <w:rPr>
          <w:rFonts w:hint="eastAsia"/>
        </w:rPr>
        <w:t>リスク管理が可能と考えることから、</w:t>
      </w:r>
      <w:r w:rsidR="00EF00BC">
        <w:rPr>
          <w:rFonts w:hint="eastAsia"/>
        </w:rPr>
        <w:t>肝障害</w:t>
      </w:r>
      <w:r>
        <w:rPr>
          <w:rFonts w:hint="eastAsia"/>
        </w:rPr>
        <w:t>に対しては追加のリスク最小化活動としての患者向け資材</w:t>
      </w:r>
      <w:r w:rsidR="0032463F">
        <w:rPr>
          <w:rFonts w:hint="eastAsia"/>
        </w:rPr>
        <w:t>（</w:t>
      </w:r>
      <w:r w:rsidR="0032463F">
        <w:rPr>
          <w:rFonts w:hint="eastAsia"/>
        </w:rPr>
        <w:t>ABC</w:t>
      </w:r>
      <w:r w:rsidR="0032463F">
        <w:rPr>
          <w:rFonts w:hint="eastAsia"/>
        </w:rPr>
        <w:t>錠による治療を受ける患者さんへ）</w:t>
      </w:r>
      <w:r>
        <w:rPr>
          <w:rFonts w:hint="eastAsia"/>
        </w:rPr>
        <w:t>の終了は可能と判断した。</w:t>
      </w:r>
    </w:p>
    <w:p w14:paraId="4393907D" w14:textId="5EF10DF6" w:rsidR="00B053FC" w:rsidRPr="00C30DF3" w:rsidRDefault="00FB10AE" w:rsidP="00872BD4">
      <w:pPr>
        <w:pStyle w:val="affc"/>
        <w:ind w:left="960"/>
      </w:pPr>
      <w:r w:rsidRPr="00C00936">
        <w:rPr>
          <w:rFonts w:hint="eastAsia"/>
          <w:i/>
          <w:iCs/>
        </w:rPr>
        <w:t>（結果を記載する）</w:t>
      </w:r>
    </w:p>
    <w:p w14:paraId="7B050BA7" w14:textId="28852528" w:rsidR="001A38D8" w:rsidRDefault="001A38D8" w:rsidP="001A38D8">
      <w:pPr>
        <w:ind w:leftChars="100" w:left="240"/>
        <w:rPr>
          <w:b/>
          <w:bCs/>
        </w:rPr>
      </w:pPr>
      <w:r w:rsidRPr="000550D1">
        <w:rPr>
          <w:rFonts w:hint="eastAsia"/>
          <w:b/>
          <w:bCs/>
        </w:rPr>
        <w:t>削除年月：</w:t>
      </w:r>
      <w:r w:rsidR="00C020AC" w:rsidRPr="000550D1">
        <w:rPr>
          <w:rFonts w:hint="eastAsia"/>
        </w:rPr>
        <w:t>●</w:t>
      </w:r>
      <w:r w:rsidR="00B053FC" w:rsidRPr="00C30DF3">
        <w:rPr>
          <w:rFonts w:hint="eastAsia"/>
        </w:rPr>
        <w:t>年</w:t>
      </w:r>
      <w:r w:rsidR="00C020AC" w:rsidRPr="000550D1">
        <w:rPr>
          <w:rFonts w:hint="eastAsia"/>
        </w:rPr>
        <w:t>●</w:t>
      </w:r>
      <w:r w:rsidR="00B053FC" w:rsidRPr="00C30DF3">
        <w:rPr>
          <w:rFonts w:hint="eastAsia"/>
        </w:rPr>
        <w:t>月</w:t>
      </w:r>
    </w:p>
    <w:p w14:paraId="4D19C551" w14:textId="77777777" w:rsidR="00614852" w:rsidRPr="00C30DF3" w:rsidRDefault="00614852" w:rsidP="00C30DF3">
      <w:pPr>
        <w:ind w:leftChars="200" w:left="480"/>
        <w:rPr>
          <w:b/>
          <w:bCs/>
        </w:rPr>
      </w:pPr>
    </w:p>
    <w:p w14:paraId="4A5C6D77" w14:textId="77777777" w:rsidR="00D14745" w:rsidRDefault="00D14745" w:rsidP="00D14745">
      <w:pPr>
        <w:pStyle w:val="31"/>
      </w:pPr>
      <w:r>
        <w:rPr>
          <w:rFonts w:hint="eastAsia"/>
        </w:rPr>
        <w:t>重要な潜在的リスク</w:t>
      </w:r>
    </w:p>
    <w:p w14:paraId="1426EC4F" w14:textId="77777777" w:rsidR="00035AF5" w:rsidRDefault="00035AF5" w:rsidP="00035AF5">
      <w:pPr>
        <w:pStyle w:val="41"/>
      </w:pPr>
      <w:r>
        <w:rPr>
          <w:rFonts w:hint="eastAsia"/>
        </w:rPr>
        <w:t>悪性腫瘍</w:t>
      </w:r>
    </w:p>
    <w:p w14:paraId="34444820" w14:textId="77777777" w:rsidR="00035AF5" w:rsidRDefault="00035AF5" w:rsidP="00035AF5">
      <w:pPr>
        <w:ind w:leftChars="100" w:left="240"/>
        <w:rPr>
          <w:b/>
          <w:bCs/>
        </w:rPr>
      </w:pPr>
      <w:r w:rsidRPr="00A26AA5">
        <w:rPr>
          <w:rFonts w:hint="eastAsia"/>
          <w:b/>
          <w:bCs/>
        </w:rPr>
        <w:t>重要な潜在的リスクとした理由：</w:t>
      </w:r>
    </w:p>
    <w:p w14:paraId="3A8FBAA8" w14:textId="77777777" w:rsidR="00035AF5" w:rsidRPr="006A7493" w:rsidRDefault="00035AF5" w:rsidP="00035AF5">
      <w:pPr>
        <w:ind w:leftChars="200" w:left="480"/>
      </w:pPr>
      <w:r w:rsidRPr="00A26AA5">
        <w:rPr>
          <w:rFonts w:hint="eastAsia"/>
        </w:rPr>
        <w:t>ラットを用いたがん原性試験において、××等の悪性腫瘍発現が示唆されている。また、本剤の臨床試験（投与期間：</w:t>
      </w:r>
      <w:r w:rsidRPr="00A26AA5">
        <w:t>1</w:t>
      </w:r>
      <w:r w:rsidRPr="00A26AA5">
        <w:rPr>
          <w:rFonts w:hint="eastAsia"/>
        </w:rPr>
        <w:t>年まで）では悪性腫瘍の発現は認められていないが、類薬である▲▲において悪性腫瘍の発現リスクが示されている</w:t>
      </w:r>
      <w:r w:rsidRPr="00A26AA5">
        <w:rPr>
          <w:rFonts w:hint="eastAsia"/>
        </w:rPr>
        <w:lastRenderedPageBreak/>
        <w:t>ため。</w:t>
      </w:r>
    </w:p>
    <w:p w14:paraId="36F8A05D" w14:textId="77777777" w:rsidR="00035AF5" w:rsidRDefault="00035AF5" w:rsidP="00035AF5">
      <w:pPr>
        <w:ind w:leftChars="100" w:left="240"/>
        <w:rPr>
          <w:b/>
          <w:bCs/>
        </w:rPr>
      </w:pPr>
      <w:r w:rsidRPr="00A26AA5">
        <w:rPr>
          <w:rFonts w:hint="eastAsia"/>
          <w:b/>
          <w:bCs/>
        </w:rPr>
        <w:t>削除理由：</w:t>
      </w:r>
    </w:p>
    <w:p w14:paraId="7B2CE7BF" w14:textId="60589E19" w:rsidR="00035AF5" w:rsidRPr="008372D7" w:rsidRDefault="006D40D7" w:rsidP="00035AF5">
      <w:pPr>
        <w:ind w:leftChars="200" w:left="480"/>
      </w:pPr>
      <w:r>
        <w:rPr>
          <w:rFonts w:hint="eastAsia"/>
        </w:rPr>
        <w:t>連名</w:t>
      </w:r>
      <w:r w:rsidR="001425C8">
        <w:rPr>
          <w:rFonts w:hint="eastAsia"/>
        </w:rPr>
        <w:t>通知</w:t>
      </w:r>
      <w:r w:rsidR="00357F47">
        <w:rPr>
          <w:rFonts w:hint="eastAsia"/>
        </w:rPr>
        <w:t>の別添</w:t>
      </w:r>
      <w:r w:rsidR="00357F47">
        <w:rPr>
          <w:rFonts w:hint="eastAsia"/>
        </w:rPr>
        <w:t>1</w:t>
      </w:r>
      <w:r w:rsidR="005A447E">
        <w:rPr>
          <w:rFonts w:hint="eastAsia"/>
        </w:rPr>
        <w:t>における</w:t>
      </w:r>
      <w:r w:rsidR="003740A4">
        <w:rPr>
          <w:rFonts w:hint="eastAsia"/>
        </w:rPr>
        <w:t>安全性検討事項の設定</w:t>
      </w:r>
      <w:r w:rsidR="00BC0130">
        <w:rPr>
          <w:rFonts w:hint="eastAsia"/>
        </w:rPr>
        <w:t>方針</w:t>
      </w:r>
      <w:r w:rsidR="003740A4">
        <w:rPr>
          <w:rFonts w:hint="eastAsia"/>
        </w:rPr>
        <w:t>を踏まえ</w:t>
      </w:r>
      <w:r w:rsidR="006F47F8">
        <w:rPr>
          <w:rFonts w:hint="eastAsia"/>
        </w:rPr>
        <w:t>、</w:t>
      </w:r>
      <w:r w:rsidR="00481A5A" w:rsidRPr="00B67A2C">
        <w:rPr>
          <w:rFonts w:ascii="ＭＳ 明朝" w:hint="eastAsia"/>
        </w:rPr>
        <w:t>「医薬品リスク管理計画指針について」（平成24年４月11日付け薬食安発0411第１号・薬食審査発0411第２号厚生労働省医薬食品局安全対策課長・審査管理課長連名通知）</w:t>
      </w:r>
      <w:r w:rsidR="00F25961">
        <w:rPr>
          <w:rFonts w:hint="eastAsia"/>
        </w:rPr>
        <w:t>に基づき設定していた本検討事項を</w:t>
      </w:r>
      <w:r w:rsidR="000A086D" w:rsidRPr="000A086D">
        <w:rPr>
          <w:rFonts w:hint="eastAsia"/>
        </w:rPr>
        <w:t>削除した</w:t>
      </w:r>
      <w:r w:rsidR="001C3AB6">
        <w:rPr>
          <w:rFonts w:hint="eastAsia"/>
        </w:rPr>
        <w:t>。</w:t>
      </w:r>
    </w:p>
    <w:p w14:paraId="04C39409" w14:textId="71ED7510" w:rsidR="00035AF5" w:rsidRDefault="00035AF5" w:rsidP="00035AF5">
      <w:pPr>
        <w:ind w:leftChars="100" w:left="240"/>
      </w:pPr>
      <w:r w:rsidRPr="00A26AA5">
        <w:rPr>
          <w:rFonts w:hint="eastAsia"/>
          <w:b/>
          <w:bCs/>
        </w:rPr>
        <w:t>削除年月：</w:t>
      </w:r>
      <w:r w:rsidR="00C020AC">
        <w:rPr>
          <w:rFonts w:hint="eastAsia"/>
        </w:rPr>
        <w:t>×</w:t>
      </w:r>
      <w:r w:rsidRPr="00A26AA5">
        <w:rPr>
          <w:rFonts w:hint="eastAsia"/>
        </w:rPr>
        <w:t>年</w:t>
      </w:r>
      <w:r w:rsidR="00C020AC">
        <w:rPr>
          <w:rFonts w:hint="eastAsia"/>
        </w:rPr>
        <w:t>×</w:t>
      </w:r>
      <w:r w:rsidRPr="00A26AA5">
        <w:rPr>
          <w:rFonts w:hint="eastAsia"/>
        </w:rPr>
        <w:t>月</w:t>
      </w:r>
    </w:p>
    <w:p w14:paraId="09BFAB47" w14:textId="77777777" w:rsidR="00035AF5" w:rsidRPr="00A26AA5" w:rsidRDefault="00035AF5" w:rsidP="00035AF5">
      <w:pPr>
        <w:ind w:leftChars="100" w:left="240"/>
        <w:rPr>
          <w:b/>
          <w:bCs/>
        </w:rPr>
      </w:pPr>
    </w:p>
    <w:p w14:paraId="26BADBEE" w14:textId="69036860" w:rsidR="009731E7" w:rsidRPr="002F1ED0" w:rsidRDefault="005814A3" w:rsidP="009731E7">
      <w:pPr>
        <w:pStyle w:val="41"/>
      </w:pPr>
      <w:r>
        <w:rPr>
          <w:rFonts w:hint="eastAsia"/>
        </w:rPr>
        <w:t>白血球減少</w:t>
      </w:r>
    </w:p>
    <w:p w14:paraId="69940E81" w14:textId="1BF530D1" w:rsidR="009731E7" w:rsidRPr="000550D1" w:rsidRDefault="009731E7" w:rsidP="009731E7">
      <w:pPr>
        <w:ind w:leftChars="100" w:left="240"/>
        <w:rPr>
          <w:b/>
          <w:bCs/>
        </w:rPr>
      </w:pPr>
      <w:r w:rsidRPr="000550D1">
        <w:rPr>
          <w:rFonts w:hint="eastAsia"/>
          <w:b/>
          <w:bCs/>
        </w:rPr>
        <w:t>重要な</w:t>
      </w:r>
      <w:r w:rsidR="008F7268">
        <w:rPr>
          <w:rFonts w:hint="eastAsia"/>
          <w:b/>
          <w:bCs/>
        </w:rPr>
        <w:t>潜在的</w:t>
      </w:r>
      <w:r w:rsidRPr="000550D1">
        <w:rPr>
          <w:rFonts w:hint="eastAsia"/>
          <w:b/>
          <w:bCs/>
        </w:rPr>
        <w:t>リスクとした理由：</w:t>
      </w:r>
    </w:p>
    <w:p w14:paraId="4D67A8B6" w14:textId="77777777" w:rsidR="005814A3" w:rsidRDefault="005814A3" w:rsidP="005814A3">
      <w:pPr>
        <w:ind w:leftChars="200" w:left="480"/>
      </w:pPr>
      <w:r w:rsidRPr="00852E1F">
        <w:rPr>
          <w:rFonts w:hint="eastAsia"/>
        </w:rPr>
        <w:t>本剤は造血幹細胞に作用するため、白血球減少を引き起こす可能性があり、ラットを用いた非臨床試験（◇◇試験）では白血球減少が認められている。一方、国内第Ⅲ相試験（●×試験、▽□試験）の統合した成績において、白血球減少の有害事象の発現割合はプラセボ群▲</w:t>
      </w:r>
      <w:r w:rsidRPr="00852E1F">
        <w:rPr>
          <w:rFonts w:hint="eastAsia"/>
        </w:rPr>
        <w:t>%</w:t>
      </w:r>
      <w:r w:rsidRPr="00852E1F">
        <w:rPr>
          <w:rFonts w:hint="eastAsia"/>
        </w:rPr>
        <w:t>（■</w:t>
      </w:r>
      <w:r w:rsidRPr="00852E1F">
        <w:rPr>
          <w:rFonts w:hint="eastAsia"/>
        </w:rPr>
        <w:t>/</w:t>
      </w:r>
      <w:r w:rsidRPr="00852E1F">
        <w:rPr>
          <w:rFonts w:hint="eastAsia"/>
        </w:rPr>
        <w:t>■■例）、本剤群△</w:t>
      </w:r>
      <w:r w:rsidRPr="00852E1F">
        <w:rPr>
          <w:rFonts w:hint="eastAsia"/>
        </w:rPr>
        <w:t>%</w:t>
      </w:r>
      <w:r w:rsidRPr="00852E1F">
        <w:rPr>
          <w:rFonts w:hint="eastAsia"/>
        </w:rPr>
        <w:t>（□</w:t>
      </w:r>
      <w:r w:rsidRPr="00852E1F">
        <w:rPr>
          <w:rFonts w:hint="eastAsia"/>
        </w:rPr>
        <w:t>/</w:t>
      </w:r>
      <w:r w:rsidRPr="00852E1F">
        <w:rPr>
          <w:rFonts w:hint="eastAsia"/>
        </w:rPr>
        <w:t>□□例）であり、プラセボ群と比較して明らかな差異はないものの、本剤群で重篤な白血球減少が認められている。本剤投与による白血球減少の発現リスクについては明確ではないものの、臨床試験における発現状況に加え、本剤の薬理作用及び非臨床試験における発現状況を考慮し、重要な潜在的リスクとした。</w:t>
      </w:r>
    </w:p>
    <w:p w14:paraId="63301454" w14:textId="77777777" w:rsidR="009731E7" w:rsidRPr="009731E7" w:rsidRDefault="009731E7" w:rsidP="009731E7">
      <w:pPr>
        <w:ind w:leftChars="100" w:left="240"/>
        <w:rPr>
          <w:b/>
          <w:bCs/>
        </w:rPr>
      </w:pPr>
      <w:r w:rsidRPr="000550D1">
        <w:rPr>
          <w:rFonts w:hint="eastAsia"/>
          <w:b/>
          <w:bCs/>
        </w:rPr>
        <w:t>削除理由：</w:t>
      </w:r>
    </w:p>
    <w:p w14:paraId="342860D3" w14:textId="280CFB25" w:rsidR="009731E7" w:rsidRDefault="006D40D7" w:rsidP="009731E7">
      <w:pPr>
        <w:ind w:leftChars="200" w:left="480"/>
      </w:pPr>
      <w:r>
        <w:rPr>
          <w:rFonts w:hint="eastAsia"/>
        </w:rPr>
        <w:t>連名</w:t>
      </w:r>
      <w:r w:rsidR="001425C8">
        <w:rPr>
          <w:rFonts w:hint="eastAsia"/>
        </w:rPr>
        <w:t>通知</w:t>
      </w:r>
      <w:r w:rsidR="00357F47">
        <w:rPr>
          <w:rFonts w:hint="eastAsia"/>
        </w:rPr>
        <w:t>の別添</w:t>
      </w:r>
      <w:r w:rsidR="00357F47">
        <w:rPr>
          <w:rFonts w:hint="eastAsia"/>
        </w:rPr>
        <w:t>1</w:t>
      </w:r>
      <w:r w:rsidR="007D576F">
        <w:rPr>
          <w:rFonts w:hint="eastAsia"/>
        </w:rPr>
        <w:t>「</w:t>
      </w:r>
      <w:r w:rsidR="007D576F" w:rsidRPr="00232EEB">
        <w:rPr>
          <w:rFonts w:hint="eastAsia"/>
        </w:rPr>
        <w:t>８．各検討事項の削除及び医薬品リスク管理計画の終了</w:t>
      </w:r>
      <w:r w:rsidR="007D576F">
        <w:rPr>
          <w:rFonts w:hint="eastAsia"/>
        </w:rPr>
        <w:t>」を踏まえ、</w:t>
      </w:r>
      <w:r w:rsidR="009731E7" w:rsidRPr="000550D1">
        <w:rPr>
          <w:rFonts w:hint="eastAsia"/>
        </w:rPr>
        <w:t>以下の</w:t>
      </w:r>
      <w:r w:rsidR="00826B29">
        <w:rPr>
          <w:rFonts w:hint="eastAsia"/>
        </w:rPr>
        <w:t>理由より</w:t>
      </w:r>
      <w:r w:rsidR="009731E7" w:rsidRPr="000550D1">
        <w:rPr>
          <w:rFonts w:hint="eastAsia"/>
        </w:rPr>
        <w:t>、</w:t>
      </w:r>
      <w:r w:rsidR="00826B29">
        <w:rPr>
          <w:rFonts w:hint="eastAsia"/>
        </w:rPr>
        <w:t>本検討事項の削除が妥当である</w:t>
      </w:r>
      <w:r w:rsidR="009731E7" w:rsidRPr="000550D1">
        <w:rPr>
          <w:rFonts w:hint="eastAsia"/>
        </w:rPr>
        <w:t>と判断したため。</w:t>
      </w:r>
    </w:p>
    <w:p w14:paraId="3E08579F" w14:textId="32B1B5C6" w:rsidR="00683E41" w:rsidRDefault="00683E41" w:rsidP="00C531FC">
      <w:pPr>
        <w:pStyle w:val="affc"/>
        <w:numPr>
          <w:ilvl w:val="0"/>
          <w:numId w:val="25"/>
        </w:numPr>
        <w:ind w:leftChars="0"/>
      </w:pPr>
      <w:r>
        <w:rPr>
          <w:rFonts w:hint="eastAsia"/>
        </w:rPr>
        <w:t>製造販売後データベース調査により以下の結果が得られ、使用実態下における本剤の使用と白血球減少の発現との関連性に関する情報が得られたため、更なる追加の医薬品安全性監視活動は不要と判断した。</w:t>
      </w:r>
    </w:p>
    <w:p w14:paraId="32722164" w14:textId="4E179B6D" w:rsidR="005814A3" w:rsidRPr="00717274" w:rsidRDefault="00683E41" w:rsidP="00C30DF3">
      <w:pPr>
        <w:pStyle w:val="affc"/>
        <w:ind w:leftChars="0" w:left="960"/>
        <w:rPr>
          <w:i/>
          <w:iCs/>
        </w:rPr>
      </w:pPr>
      <w:r w:rsidRPr="00717274">
        <w:rPr>
          <w:rFonts w:hint="eastAsia"/>
          <w:i/>
          <w:iCs/>
        </w:rPr>
        <w:t>（結果を記載する）</w:t>
      </w:r>
    </w:p>
    <w:p w14:paraId="05E913D2" w14:textId="475ECD68" w:rsidR="009731E7" w:rsidRDefault="009731E7" w:rsidP="009731E7">
      <w:pPr>
        <w:ind w:leftChars="100" w:left="240"/>
        <w:rPr>
          <w:b/>
          <w:bCs/>
        </w:rPr>
      </w:pPr>
      <w:r w:rsidRPr="000550D1">
        <w:rPr>
          <w:rFonts w:hint="eastAsia"/>
          <w:b/>
          <w:bCs/>
        </w:rPr>
        <w:t>削除年月：</w:t>
      </w:r>
      <w:r w:rsidR="00C020AC" w:rsidRPr="000550D1">
        <w:rPr>
          <w:rFonts w:hint="eastAsia"/>
        </w:rPr>
        <w:t>●</w:t>
      </w:r>
      <w:r w:rsidR="005814A3" w:rsidRPr="000550D1">
        <w:rPr>
          <w:rFonts w:hint="eastAsia"/>
        </w:rPr>
        <w:t>年</w:t>
      </w:r>
      <w:r w:rsidR="00C020AC" w:rsidRPr="000550D1">
        <w:rPr>
          <w:rFonts w:hint="eastAsia"/>
        </w:rPr>
        <w:t>●</w:t>
      </w:r>
      <w:r w:rsidR="005814A3" w:rsidRPr="000550D1">
        <w:rPr>
          <w:rFonts w:hint="eastAsia"/>
        </w:rPr>
        <w:t>月</w:t>
      </w:r>
    </w:p>
    <w:p w14:paraId="56E04106" w14:textId="7AB294C3" w:rsidR="00D14745" w:rsidRPr="00620E59" w:rsidRDefault="00D14745" w:rsidP="00C30DF3">
      <w:pPr>
        <w:pStyle w:val="41"/>
        <w:numPr>
          <w:ilvl w:val="0"/>
          <w:numId w:val="0"/>
        </w:numPr>
      </w:pPr>
    </w:p>
    <w:p w14:paraId="742B785D" w14:textId="77777777" w:rsidR="00D14745" w:rsidRDefault="00D14745" w:rsidP="00D14745">
      <w:pPr>
        <w:pStyle w:val="31"/>
      </w:pPr>
      <w:r>
        <w:rPr>
          <w:rFonts w:hint="eastAsia"/>
        </w:rPr>
        <w:t>重要な不足情報</w:t>
      </w:r>
    </w:p>
    <w:p w14:paraId="42B58B49" w14:textId="77777777" w:rsidR="00D14745" w:rsidRDefault="00D14745" w:rsidP="00D14745">
      <w:pPr>
        <w:ind w:leftChars="100" w:left="240"/>
      </w:pPr>
      <w:r>
        <w:rPr>
          <w:rFonts w:hint="eastAsia"/>
        </w:rPr>
        <w:t>なし</w:t>
      </w:r>
    </w:p>
    <w:p w14:paraId="49AD40F7" w14:textId="77777777" w:rsidR="00D14745" w:rsidRDefault="00D14745" w:rsidP="00D14745"/>
    <w:p w14:paraId="16A22E95" w14:textId="77777777" w:rsidR="00D14745" w:rsidRDefault="00D14745" w:rsidP="00D14745">
      <w:pPr>
        <w:pStyle w:val="21"/>
      </w:pPr>
      <w:r>
        <w:rPr>
          <w:rFonts w:hint="eastAsia"/>
        </w:rPr>
        <w:t>有効性に関する検討事項の削除履歴</w:t>
      </w:r>
    </w:p>
    <w:p w14:paraId="7AA2F6CE" w14:textId="2872ED46" w:rsidR="00BA6BDA" w:rsidRPr="00347832" w:rsidRDefault="00347832" w:rsidP="00C30DF3">
      <w:pPr>
        <w:pStyle w:val="31"/>
      </w:pPr>
      <w:r w:rsidRPr="00524A9D">
        <w:rPr>
          <w:rFonts w:hint="eastAsia"/>
          <w:bCs/>
        </w:rPr>
        <w:t>××の改善に対する有効性</w:t>
      </w:r>
    </w:p>
    <w:p w14:paraId="58E32C2E" w14:textId="55748278" w:rsidR="00BA6BDA" w:rsidRPr="000550D1" w:rsidRDefault="003A1B6C" w:rsidP="00BA6BDA">
      <w:pPr>
        <w:ind w:leftChars="100" w:left="240"/>
        <w:rPr>
          <w:b/>
          <w:bCs/>
        </w:rPr>
      </w:pPr>
      <w:r w:rsidRPr="00444E07">
        <w:rPr>
          <w:rFonts w:hint="eastAsia"/>
          <w:b/>
          <w:bCs/>
          <w:szCs w:val="32"/>
        </w:rPr>
        <w:t>有効性に関する検討事項</w:t>
      </w:r>
      <w:r w:rsidR="00BA6BDA" w:rsidRPr="000550D1">
        <w:rPr>
          <w:rFonts w:hint="eastAsia"/>
          <w:b/>
          <w:bCs/>
        </w:rPr>
        <w:t>とした理由：</w:t>
      </w:r>
    </w:p>
    <w:p w14:paraId="415603AA" w14:textId="09C6691F" w:rsidR="00970248" w:rsidRDefault="00970248" w:rsidP="00C30DF3">
      <w:pPr>
        <w:ind w:leftChars="200" w:left="480"/>
      </w:pPr>
      <w:r>
        <w:rPr>
          <w:rFonts w:hint="eastAsia"/>
        </w:rPr>
        <w:t>これまでに実施された臨床試験から、探索的なエンドポイントである○○の改善に対する本剤の有効性は示されているが、真のエンドポイントである××の改善に対する有効性を検討することが重要であると考えられるため。</w:t>
      </w:r>
    </w:p>
    <w:p w14:paraId="369D7669" w14:textId="77777777" w:rsidR="00BA6BDA" w:rsidRPr="009731E7" w:rsidRDefault="00BA6BDA" w:rsidP="00BA6BDA">
      <w:pPr>
        <w:ind w:leftChars="100" w:left="240"/>
        <w:rPr>
          <w:b/>
          <w:bCs/>
        </w:rPr>
      </w:pPr>
      <w:r w:rsidRPr="000550D1">
        <w:rPr>
          <w:rFonts w:hint="eastAsia"/>
          <w:b/>
          <w:bCs/>
        </w:rPr>
        <w:t>削除理由：</w:t>
      </w:r>
    </w:p>
    <w:p w14:paraId="51D47256" w14:textId="53FF6677" w:rsidR="00BA6BDA" w:rsidRDefault="006D40D7" w:rsidP="00BA6BDA">
      <w:pPr>
        <w:ind w:leftChars="200" w:left="480"/>
      </w:pPr>
      <w:r>
        <w:rPr>
          <w:rFonts w:hint="eastAsia"/>
        </w:rPr>
        <w:t>連名</w:t>
      </w:r>
      <w:r w:rsidR="00EA03E9">
        <w:rPr>
          <w:rFonts w:hint="eastAsia"/>
        </w:rPr>
        <w:t>通知</w:t>
      </w:r>
      <w:r w:rsidR="00357F47">
        <w:rPr>
          <w:rFonts w:hint="eastAsia"/>
        </w:rPr>
        <w:t>の別添</w:t>
      </w:r>
      <w:r w:rsidR="00357F47">
        <w:rPr>
          <w:rFonts w:hint="eastAsia"/>
        </w:rPr>
        <w:t>1</w:t>
      </w:r>
      <w:r w:rsidR="007D576F">
        <w:rPr>
          <w:rFonts w:hint="eastAsia"/>
        </w:rPr>
        <w:t>「</w:t>
      </w:r>
      <w:r w:rsidR="007D576F" w:rsidRPr="00232EEB">
        <w:rPr>
          <w:rFonts w:hint="eastAsia"/>
        </w:rPr>
        <w:t>８．各検討事項の削除及び医薬品リスク管理計画の終了</w:t>
      </w:r>
      <w:r w:rsidR="007D576F">
        <w:rPr>
          <w:rFonts w:hint="eastAsia"/>
        </w:rPr>
        <w:t>」を踏まえ、</w:t>
      </w:r>
      <w:r w:rsidR="00BA6BDA" w:rsidRPr="000550D1">
        <w:rPr>
          <w:rFonts w:hint="eastAsia"/>
        </w:rPr>
        <w:t>以下の</w:t>
      </w:r>
      <w:r w:rsidR="00826B29">
        <w:rPr>
          <w:rFonts w:hint="eastAsia"/>
        </w:rPr>
        <w:t>理由より</w:t>
      </w:r>
      <w:r w:rsidR="00BA6BDA" w:rsidRPr="000550D1">
        <w:rPr>
          <w:rFonts w:hint="eastAsia"/>
        </w:rPr>
        <w:t>、</w:t>
      </w:r>
      <w:r w:rsidR="00826B29">
        <w:rPr>
          <w:rFonts w:hint="eastAsia"/>
        </w:rPr>
        <w:t>本検討事項の削除が妥当である</w:t>
      </w:r>
      <w:r w:rsidR="00BA6BDA" w:rsidRPr="000550D1">
        <w:rPr>
          <w:rFonts w:hint="eastAsia"/>
        </w:rPr>
        <w:t>と判断したため。</w:t>
      </w:r>
    </w:p>
    <w:p w14:paraId="5E331F10" w14:textId="308E5C38" w:rsidR="00BA6BDA" w:rsidRPr="00661CE6" w:rsidRDefault="003249D6" w:rsidP="00C531FC">
      <w:pPr>
        <w:pStyle w:val="affc"/>
        <w:numPr>
          <w:ilvl w:val="0"/>
          <w:numId w:val="25"/>
        </w:numPr>
        <w:ind w:leftChars="0"/>
      </w:pPr>
      <w:r>
        <w:rPr>
          <w:rFonts w:hint="eastAsia"/>
        </w:rPr>
        <w:t>製造販売後臨床試験</w:t>
      </w:r>
      <w:r w:rsidR="00130999">
        <w:rPr>
          <w:rFonts w:hint="eastAsia"/>
        </w:rPr>
        <w:t>により以下の結果が得られ、真のエンドポイントである××の改善に対する有効性に関する情報が得られたため、更なる追加の</w:t>
      </w:r>
      <w:r w:rsidR="00640A5A" w:rsidRPr="00640A5A">
        <w:rPr>
          <w:rFonts w:hint="eastAsia"/>
          <w:bCs/>
        </w:rPr>
        <w:t>有効性に関する調査・試験は不要と判断した。</w:t>
      </w:r>
    </w:p>
    <w:p w14:paraId="193AFD87" w14:textId="14249354" w:rsidR="00661CE6" w:rsidRPr="00C00936" w:rsidRDefault="00661CE6" w:rsidP="00C30DF3">
      <w:pPr>
        <w:pStyle w:val="affc"/>
        <w:ind w:leftChars="0"/>
        <w:rPr>
          <w:i/>
          <w:iCs/>
        </w:rPr>
      </w:pPr>
      <w:r w:rsidRPr="00C00936">
        <w:rPr>
          <w:rFonts w:hint="eastAsia"/>
          <w:bCs/>
          <w:i/>
          <w:iCs/>
        </w:rPr>
        <w:t>（結果を記載する）</w:t>
      </w:r>
    </w:p>
    <w:p w14:paraId="6A3B9023" w14:textId="09566201" w:rsidR="00BA6BDA" w:rsidRPr="00C00936" w:rsidRDefault="00BA6BDA" w:rsidP="00BA6BDA">
      <w:pPr>
        <w:ind w:leftChars="100" w:left="240"/>
        <w:rPr>
          <w:b/>
          <w:bCs/>
        </w:rPr>
      </w:pPr>
      <w:r w:rsidRPr="00C00936">
        <w:rPr>
          <w:rFonts w:hint="eastAsia"/>
          <w:b/>
          <w:bCs/>
        </w:rPr>
        <w:t>削除年月：</w:t>
      </w:r>
      <w:r w:rsidR="00A024BA" w:rsidRPr="00C00936">
        <w:rPr>
          <w:rFonts w:hint="eastAsia"/>
        </w:rPr>
        <w:t>■</w:t>
      </w:r>
      <w:r w:rsidRPr="00C00936">
        <w:rPr>
          <w:rFonts w:hint="eastAsia"/>
        </w:rPr>
        <w:t>年</w:t>
      </w:r>
      <w:r w:rsidR="00A024BA" w:rsidRPr="00C00936">
        <w:rPr>
          <w:rFonts w:hint="eastAsia"/>
        </w:rPr>
        <w:t>■</w:t>
      </w:r>
      <w:r w:rsidRPr="00C00936">
        <w:rPr>
          <w:rFonts w:hint="eastAsia"/>
        </w:rPr>
        <w:t>月</w:t>
      </w:r>
    </w:p>
    <w:p w14:paraId="3F288E7D" w14:textId="77777777" w:rsidR="004E50F0" w:rsidRPr="00C00936" w:rsidRDefault="004E50F0">
      <w:pPr>
        <w:pStyle w:val="a3"/>
        <w:ind w:firstLine="0"/>
      </w:pPr>
    </w:p>
    <w:p w14:paraId="50087F01" w14:textId="77777777" w:rsidR="00A32B1E" w:rsidRPr="00C00936" w:rsidRDefault="00A32B1E">
      <w:pPr>
        <w:pStyle w:val="a3"/>
        <w:ind w:firstLine="0"/>
      </w:pPr>
    </w:p>
    <w:tbl>
      <w:tblPr>
        <w:tblStyle w:val="aff4"/>
        <w:tblW w:w="0" w:type="auto"/>
        <w:tblLook w:val="04A0" w:firstRow="1" w:lastRow="0" w:firstColumn="1" w:lastColumn="0" w:noHBand="0" w:noVBand="1"/>
      </w:tblPr>
      <w:tblGrid>
        <w:gridCol w:w="9061"/>
      </w:tblGrid>
      <w:tr w:rsidR="00A32B1E" w:rsidRPr="00A32B1E" w14:paraId="61385FD4" w14:textId="77777777" w:rsidTr="00A32B1E">
        <w:tc>
          <w:tcPr>
            <w:tcW w:w="9061" w:type="dxa"/>
          </w:tcPr>
          <w:p w14:paraId="5E162FA3" w14:textId="4EAA1F16" w:rsidR="00A32B1E" w:rsidRPr="00F97E22" w:rsidRDefault="00AE3ABA">
            <w:pPr>
              <w:pStyle w:val="a3"/>
              <w:ind w:firstLine="0"/>
              <w:rPr>
                <w:b/>
                <w:bCs/>
                <w:sz w:val="21"/>
                <w:szCs w:val="21"/>
              </w:rPr>
            </w:pPr>
            <w:r w:rsidRPr="00F97E22">
              <w:rPr>
                <w:rFonts w:hint="eastAsia"/>
                <w:b/>
                <w:bCs/>
                <w:sz w:val="21"/>
                <w:szCs w:val="21"/>
              </w:rPr>
              <w:t>参考：「</w:t>
            </w:r>
            <w:r w:rsidRPr="00F97E22">
              <w:rPr>
                <w:b/>
                <w:bCs/>
                <w:sz w:val="21"/>
                <w:szCs w:val="21"/>
              </w:rPr>
              <w:t xml:space="preserve">6. </w:t>
            </w:r>
            <w:r w:rsidRPr="00F97E22">
              <w:rPr>
                <w:rFonts w:hint="eastAsia"/>
                <w:b/>
                <w:bCs/>
                <w:sz w:val="21"/>
                <w:szCs w:val="21"/>
              </w:rPr>
              <w:t>検討事項の削除履歴」における削除理由の記載例</w:t>
            </w:r>
          </w:p>
          <w:p w14:paraId="2A68D2A5" w14:textId="3C04ACDC" w:rsidR="002B014B" w:rsidRPr="00672DBF" w:rsidRDefault="00C020AC" w:rsidP="002B014B">
            <w:pPr>
              <w:rPr>
                <w:b/>
                <w:bCs/>
                <w:sz w:val="21"/>
                <w:szCs w:val="22"/>
              </w:rPr>
            </w:pPr>
            <w:r w:rsidRPr="00672DBF">
              <w:rPr>
                <w:rFonts w:hint="eastAsia"/>
                <w:b/>
                <w:bCs/>
                <w:sz w:val="21"/>
                <w:szCs w:val="22"/>
              </w:rPr>
              <w:t>（１）</w:t>
            </w:r>
            <w:r w:rsidR="002B014B" w:rsidRPr="00672DBF">
              <w:rPr>
                <w:rFonts w:hint="eastAsia"/>
                <w:b/>
                <w:bCs/>
                <w:sz w:val="21"/>
                <w:szCs w:val="22"/>
              </w:rPr>
              <w:t>旧</w:t>
            </w:r>
            <w:r w:rsidR="002B014B" w:rsidRPr="00672DBF">
              <w:rPr>
                <w:rFonts w:hint="eastAsia"/>
                <w:b/>
                <w:bCs/>
                <w:sz w:val="21"/>
                <w:szCs w:val="22"/>
              </w:rPr>
              <w:t>RMP</w:t>
            </w:r>
            <w:r w:rsidR="002B014B" w:rsidRPr="00672DBF">
              <w:rPr>
                <w:rFonts w:hint="eastAsia"/>
                <w:b/>
                <w:bCs/>
                <w:sz w:val="21"/>
                <w:szCs w:val="22"/>
              </w:rPr>
              <w:t>→新</w:t>
            </w:r>
            <w:r w:rsidR="002B014B" w:rsidRPr="00672DBF">
              <w:rPr>
                <w:rFonts w:hint="eastAsia"/>
                <w:b/>
                <w:bCs/>
                <w:sz w:val="21"/>
                <w:szCs w:val="22"/>
              </w:rPr>
              <w:t>RMP</w:t>
            </w:r>
            <w:r w:rsidR="00EB2DEE">
              <w:rPr>
                <w:rFonts w:hint="eastAsia"/>
                <w:b/>
                <w:bCs/>
                <w:sz w:val="21"/>
                <w:szCs w:val="22"/>
              </w:rPr>
              <w:t>への</w:t>
            </w:r>
            <w:r w:rsidR="002B014B" w:rsidRPr="00672DBF">
              <w:rPr>
                <w:rFonts w:hint="eastAsia"/>
                <w:b/>
                <w:bCs/>
                <w:sz w:val="21"/>
                <w:szCs w:val="22"/>
              </w:rPr>
              <w:t>変更</w:t>
            </w:r>
            <w:r w:rsidR="00EB2DEE">
              <w:rPr>
                <w:rFonts w:hint="eastAsia"/>
                <w:b/>
                <w:bCs/>
                <w:sz w:val="21"/>
                <w:szCs w:val="22"/>
              </w:rPr>
              <w:t>に伴い</w:t>
            </w:r>
            <w:r w:rsidR="002C4A24">
              <w:rPr>
                <w:rFonts w:hint="eastAsia"/>
                <w:b/>
                <w:bCs/>
                <w:sz w:val="21"/>
                <w:szCs w:val="22"/>
              </w:rPr>
              <w:t>検討事項を削除する</w:t>
            </w:r>
            <w:r w:rsidR="002B014B" w:rsidRPr="00672DBF">
              <w:rPr>
                <w:rFonts w:hint="eastAsia"/>
                <w:b/>
                <w:bCs/>
                <w:sz w:val="21"/>
                <w:szCs w:val="22"/>
              </w:rPr>
              <w:t>場合</w:t>
            </w:r>
          </w:p>
          <w:p w14:paraId="6733E7C2" w14:textId="0456F098" w:rsidR="002B014B" w:rsidRPr="00F97E22" w:rsidRDefault="00AE43F0" w:rsidP="00C531FC">
            <w:pPr>
              <w:numPr>
                <w:ilvl w:val="0"/>
                <w:numId w:val="21"/>
              </w:numPr>
              <w:contextualSpacing/>
              <w:jc w:val="both"/>
              <w:rPr>
                <w:sz w:val="21"/>
                <w:szCs w:val="22"/>
              </w:rPr>
            </w:pPr>
            <w:r w:rsidRPr="00F97E22">
              <w:rPr>
                <w:rFonts w:hint="eastAsia"/>
                <w:sz w:val="21"/>
                <w:szCs w:val="22"/>
              </w:rPr>
              <w:t>「医</w:t>
            </w:r>
            <w:r w:rsidRPr="000120D1">
              <w:rPr>
                <w:rFonts w:hint="eastAsia"/>
                <w:sz w:val="21"/>
                <w:szCs w:val="22"/>
              </w:rPr>
              <w:t>薬品リスク管理計画指針並びに医薬品リスク管理計画の作成及び公表の取扱いについて」（令和８年</w:t>
            </w:r>
            <w:r w:rsidR="00C92D32" w:rsidRPr="00D37FD0">
              <w:rPr>
                <w:rFonts w:hint="eastAsia"/>
                <w:sz w:val="21"/>
                <w:szCs w:val="22"/>
              </w:rPr>
              <w:t>９</w:t>
            </w:r>
            <w:r w:rsidRPr="00D37FD0">
              <w:rPr>
                <w:rFonts w:hint="eastAsia"/>
                <w:sz w:val="21"/>
                <w:szCs w:val="22"/>
              </w:rPr>
              <w:t>月</w:t>
            </w:r>
            <w:r w:rsidR="00C92D32" w:rsidRPr="00D37FD0">
              <w:rPr>
                <w:rFonts w:hint="eastAsia"/>
                <w:sz w:val="21"/>
                <w:szCs w:val="22"/>
              </w:rPr>
              <w:t>30</w:t>
            </w:r>
            <w:r w:rsidRPr="00D37FD0">
              <w:rPr>
                <w:rFonts w:hint="eastAsia"/>
                <w:sz w:val="21"/>
                <w:szCs w:val="22"/>
              </w:rPr>
              <w:t>日</w:t>
            </w:r>
            <w:r w:rsidRPr="000120D1">
              <w:rPr>
                <w:rFonts w:hint="eastAsia"/>
                <w:sz w:val="21"/>
                <w:szCs w:val="22"/>
              </w:rPr>
              <w:t>付け</w:t>
            </w:r>
            <w:r w:rsidR="00A55291" w:rsidRPr="000120D1">
              <w:rPr>
                <w:rFonts w:hint="eastAsia"/>
                <w:sz w:val="21"/>
                <w:szCs w:val="22"/>
              </w:rPr>
              <w:t>医薬安発</w:t>
            </w:r>
            <w:r w:rsidR="00A55291" w:rsidRPr="00D37FD0">
              <w:rPr>
                <w:rFonts w:hint="eastAsia"/>
                <w:sz w:val="21"/>
                <w:szCs w:val="22"/>
              </w:rPr>
              <w:t>0930</w:t>
            </w:r>
            <w:r w:rsidR="00A55291" w:rsidRPr="00D37FD0">
              <w:rPr>
                <w:rFonts w:hint="eastAsia"/>
                <w:sz w:val="21"/>
                <w:szCs w:val="22"/>
              </w:rPr>
              <w:t>第</w:t>
            </w:r>
            <w:r w:rsidR="000321A6" w:rsidRPr="00D37FD0">
              <w:rPr>
                <w:rFonts w:hint="eastAsia"/>
                <w:sz w:val="21"/>
                <w:szCs w:val="22"/>
              </w:rPr>
              <w:t>１</w:t>
            </w:r>
            <w:r w:rsidR="00A55291" w:rsidRPr="00D37FD0">
              <w:rPr>
                <w:rFonts w:hint="eastAsia"/>
                <w:sz w:val="21"/>
                <w:szCs w:val="22"/>
              </w:rPr>
              <w:t>号、</w:t>
            </w:r>
            <w:r w:rsidRPr="000120D1">
              <w:rPr>
                <w:rFonts w:hint="eastAsia"/>
                <w:sz w:val="21"/>
                <w:szCs w:val="22"/>
              </w:rPr>
              <w:t>医薬薬審発</w:t>
            </w:r>
            <w:r w:rsidR="00A55291" w:rsidRPr="00D37FD0">
              <w:rPr>
                <w:rFonts w:hint="eastAsia"/>
                <w:sz w:val="21"/>
                <w:szCs w:val="22"/>
              </w:rPr>
              <w:t>0930</w:t>
            </w:r>
            <w:r w:rsidRPr="00D37FD0">
              <w:rPr>
                <w:rFonts w:hint="eastAsia"/>
                <w:sz w:val="21"/>
                <w:szCs w:val="22"/>
              </w:rPr>
              <w:t>第</w:t>
            </w:r>
            <w:r w:rsidR="00A55291" w:rsidRPr="00D37FD0">
              <w:rPr>
                <w:rFonts w:hint="eastAsia"/>
                <w:sz w:val="21"/>
                <w:szCs w:val="22"/>
              </w:rPr>
              <w:t>４</w:t>
            </w:r>
            <w:r w:rsidRPr="00D37FD0">
              <w:rPr>
                <w:rFonts w:hint="eastAsia"/>
                <w:sz w:val="21"/>
                <w:szCs w:val="22"/>
              </w:rPr>
              <w:t>号</w:t>
            </w:r>
            <w:r w:rsidRPr="000120D1">
              <w:rPr>
                <w:rFonts w:hint="eastAsia"/>
                <w:sz w:val="21"/>
                <w:szCs w:val="22"/>
              </w:rPr>
              <w:t>厚生労働省</w:t>
            </w:r>
            <w:r w:rsidR="00A55291" w:rsidRPr="000120D1">
              <w:rPr>
                <w:rFonts w:hint="eastAsia"/>
                <w:sz w:val="21"/>
                <w:szCs w:val="22"/>
              </w:rPr>
              <w:t>医</w:t>
            </w:r>
            <w:r w:rsidR="000321A6" w:rsidRPr="000120D1">
              <w:rPr>
                <w:rFonts w:hint="eastAsia"/>
                <w:sz w:val="21"/>
                <w:szCs w:val="22"/>
              </w:rPr>
              <w:t>薬局</w:t>
            </w:r>
            <w:r w:rsidR="00A55291" w:rsidRPr="000120D1">
              <w:rPr>
                <w:rFonts w:hint="eastAsia"/>
                <w:sz w:val="21"/>
                <w:szCs w:val="22"/>
              </w:rPr>
              <w:t>医薬安全対策課長、</w:t>
            </w:r>
            <w:r w:rsidRPr="000120D1">
              <w:rPr>
                <w:rFonts w:hint="eastAsia"/>
                <w:sz w:val="21"/>
                <w:szCs w:val="22"/>
              </w:rPr>
              <w:t>医薬品審査管理</w:t>
            </w:r>
            <w:r w:rsidR="00E72588" w:rsidRPr="000120D1">
              <w:rPr>
                <w:rFonts w:hint="eastAsia"/>
                <w:sz w:val="21"/>
                <w:szCs w:val="22"/>
              </w:rPr>
              <w:t>課長</w:t>
            </w:r>
            <w:r w:rsidRPr="000120D1">
              <w:rPr>
                <w:rFonts w:hint="eastAsia"/>
                <w:sz w:val="21"/>
                <w:szCs w:val="22"/>
              </w:rPr>
              <w:t>連名通知）</w:t>
            </w:r>
            <w:r w:rsidR="006F79F5" w:rsidRPr="000120D1">
              <w:rPr>
                <w:rFonts w:hint="eastAsia"/>
                <w:sz w:val="21"/>
                <w:szCs w:val="21"/>
              </w:rPr>
              <w:t>の別添</w:t>
            </w:r>
            <w:r w:rsidR="006F79F5" w:rsidRPr="000120D1">
              <w:rPr>
                <w:rFonts w:hint="eastAsia"/>
                <w:sz w:val="21"/>
                <w:szCs w:val="21"/>
              </w:rPr>
              <w:t>1</w:t>
            </w:r>
            <w:r w:rsidR="000133D8" w:rsidRPr="000120D1">
              <w:rPr>
                <w:rFonts w:hint="eastAsia"/>
                <w:sz w:val="21"/>
                <w:szCs w:val="21"/>
              </w:rPr>
              <w:t>における安全性検討事項の設定方針を踏まえ、「医薬品リスク管理計画指針について」（平成</w:t>
            </w:r>
            <w:r w:rsidR="000133D8" w:rsidRPr="000120D1">
              <w:rPr>
                <w:rFonts w:hint="eastAsia"/>
                <w:sz w:val="21"/>
                <w:szCs w:val="21"/>
              </w:rPr>
              <w:t>24</w:t>
            </w:r>
            <w:r w:rsidR="000133D8" w:rsidRPr="000120D1">
              <w:rPr>
                <w:rFonts w:hint="eastAsia"/>
                <w:sz w:val="21"/>
                <w:szCs w:val="21"/>
              </w:rPr>
              <w:t>年４月</w:t>
            </w:r>
            <w:r w:rsidR="000133D8" w:rsidRPr="000120D1">
              <w:rPr>
                <w:rFonts w:hint="eastAsia"/>
                <w:sz w:val="21"/>
                <w:szCs w:val="21"/>
              </w:rPr>
              <w:t>11</w:t>
            </w:r>
            <w:r w:rsidR="000133D8" w:rsidRPr="000120D1">
              <w:rPr>
                <w:rFonts w:hint="eastAsia"/>
                <w:sz w:val="21"/>
                <w:szCs w:val="21"/>
              </w:rPr>
              <w:t>日付け薬食安発</w:t>
            </w:r>
            <w:r w:rsidR="000133D8" w:rsidRPr="000120D1">
              <w:rPr>
                <w:rFonts w:hint="eastAsia"/>
                <w:sz w:val="21"/>
                <w:szCs w:val="21"/>
              </w:rPr>
              <w:t>0411</w:t>
            </w:r>
            <w:r w:rsidR="000133D8" w:rsidRPr="000120D1">
              <w:rPr>
                <w:rFonts w:hint="eastAsia"/>
                <w:sz w:val="21"/>
                <w:szCs w:val="21"/>
              </w:rPr>
              <w:t>第１号・薬食審査発</w:t>
            </w:r>
            <w:r w:rsidR="000133D8" w:rsidRPr="000120D1">
              <w:rPr>
                <w:rFonts w:hint="eastAsia"/>
                <w:sz w:val="21"/>
                <w:szCs w:val="21"/>
              </w:rPr>
              <w:t>0411</w:t>
            </w:r>
            <w:r w:rsidR="000133D8" w:rsidRPr="000120D1">
              <w:rPr>
                <w:rFonts w:hint="eastAsia"/>
                <w:sz w:val="21"/>
                <w:szCs w:val="21"/>
              </w:rPr>
              <w:t>第２号厚生労働省医薬食品局安</w:t>
            </w:r>
            <w:r w:rsidR="000133D8" w:rsidRPr="000133D8">
              <w:rPr>
                <w:rFonts w:hint="eastAsia"/>
                <w:sz w:val="21"/>
                <w:szCs w:val="21"/>
              </w:rPr>
              <w:t>全対策課長・審査管理課長連名通知）に基づき設定していた本検討事項を</w:t>
            </w:r>
            <w:r w:rsidR="002B014B" w:rsidRPr="00F97E22">
              <w:rPr>
                <w:rFonts w:hint="eastAsia"/>
                <w:sz w:val="21"/>
                <w:szCs w:val="22"/>
              </w:rPr>
              <w:t>削除した</w:t>
            </w:r>
            <w:r w:rsidR="00C020AC" w:rsidRPr="00F97E22">
              <w:rPr>
                <w:rFonts w:hint="eastAsia"/>
                <w:sz w:val="21"/>
                <w:szCs w:val="22"/>
              </w:rPr>
              <w:t>。</w:t>
            </w:r>
          </w:p>
          <w:p w14:paraId="4D4EFC2E" w14:textId="2F5F194C" w:rsidR="002B014B" w:rsidRPr="00672DBF" w:rsidRDefault="00C020AC" w:rsidP="002B014B">
            <w:pPr>
              <w:jc w:val="both"/>
              <w:rPr>
                <w:b/>
                <w:bCs/>
                <w:sz w:val="21"/>
                <w:szCs w:val="22"/>
              </w:rPr>
            </w:pPr>
            <w:r w:rsidRPr="00672DBF">
              <w:rPr>
                <w:rFonts w:hint="eastAsia"/>
                <w:b/>
                <w:bCs/>
                <w:sz w:val="21"/>
                <w:szCs w:val="22"/>
              </w:rPr>
              <w:t>（２）</w:t>
            </w:r>
            <w:r w:rsidR="002B014B" w:rsidRPr="00672DBF">
              <w:rPr>
                <w:rFonts w:hint="eastAsia"/>
                <w:b/>
                <w:bCs/>
                <w:sz w:val="21"/>
                <w:szCs w:val="22"/>
              </w:rPr>
              <w:t>追加のリスク最小化活動の終了時　①追加の効果評価の</w:t>
            </w:r>
            <w:r w:rsidR="00142EAF">
              <w:rPr>
                <w:rFonts w:hint="eastAsia"/>
                <w:b/>
                <w:bCs/>
                <w:sz w:val="21"/>
                <w:szCs w:val="22"/>
              </w:rPr>
              <w:t>結果を根拠とする</w:t>
            </w:r>
            <w:r w:rsidR="002B014B" w:rsidRPr="00672DBF">
              <w:rPr>
                <w:rFonts w:hint="eastAsia"/>
                <w:b/>
                <w:bCs/>
                <w:sz w:val="21"/>
                <w:szCs w:val="22"/>
              </w:rPr>
              <w:t>場合</w:t>
            </w:r>
          </w:p>
          <w:p w14:paraId="6774EAAD" w14:textId="265646B1" w:rsidR="002B014B" w:rsidRPr="00F97E22" w:rsidRDefault="002B014B" w:rsidP="00C531FC">
            <w:pPr>
              <w:numPr>
                <w:ilvl w:val="0"/>
                <w:numId w:val="21"/>
              </w:numPr>
              <w:contextualSpacing/>
              <w:jc w:val="both"/>
              <w:rPr>
                <w:sz w:val="21"/>
                <w:szCs w:val="22"/>
              </w:rPr>
            </w:pPr>
            <w:r w:rsidRPr="00F97E22">
              <w:rPr>
                <w:rFonts w:hint="eastAsia"/>
                <w:sz w:val="21"/>
                <w:szCs w:val="22"/>
              </w:rPr>
              <w:t>追加のリスク最小化活動の効果評価の結果、以下の結果が得られ、追加のリスク最小化活動を終了しても</w:t>
            </w:r>
            <w:r w:rsidR="004A6013">
              <w:rPr>
                <w:rFonts w:hint="eastAsia"/>
                <w:sz w:val="21"/>
                <w:szCs w:val="22"/>
              </w:rPr>
              <w:t>、電子添文や患者向医薬品ガイド、製造販売業者が作成する情報提供資材等のみで</w:t>
            </w:r>
            <w:r w:rsidRPr="00F97E22">
              <w:rPr>
                <w:rFonts w:hint="eastAsia"/>
                <w:sz w:val="21"/>
                <w:szCs w:val="22"/>
              </w:rPr>
              <w:t>リスク管理が可能と考えることから、</w:t>
            </w:r>
            <w:r w:rsidR="00BE3BF0" w:rsidRPr="00F97E22">
              <w:rPr>
                <w:rFonts w:hint="eastAsia"/>
                <w:sz w:val="21"/>
                <w:szCs w:val="22"/>
              </w:rPr>
              <w:t>〇〇（検討事項）に対しては</w:t>
            </w:r>
            <w:r w:rsidRPr="00F97E22">
              <w:rPr>
                <w:rFonts w:hint="eastAsia"/>
                <w:sz w:val="21"/>
                <w:szCs w:val="22"/>
              </w:rPr>
              <w:t>追加のリスク最小化活動</w:t>
            </w:r>
            <w:r w:rsidR="00BE3BF0" w:rsidRPr="00F97E22">
              <w:rPr>
                <w:rFonts w:hint="eastAsia"/>
                <w:sz w:val="21"/>
                <w:szCs w:val="22"/>
              </w:rPr>
              <w:t>としての●●</w:t>
            </w:r>
            <w:r w:rsidRPr="00F97E22">
              <w:rPr>
                <w:rFonts w:hint="eastAsia"/>
                <w:sz w:val="21"/>
                <w:szCs w:val="22"/>
              </w:rPr>
              <w:t>の終了は可能と判断した。</w:t>
            </w:r>
          </w:p>
          <w:p w14:paraId="5E11985F" w14:textId="3BA41E7E" w:rsidR="002B014B" w:rsidRPr="00F97E22" w:rsidRDefault="002B014B" w:rsidP="00052886">
            <w:pPr>
              <w:ind w:left="440"/>
              <w:contextualSpacing/>
              <w:jc w:val="both"/>
              <w:rPr>
                <w:i/>
                <w:iCs/>
                <w:sz w:val="21"/>
                <w:szCs w:val="22"/>
              </w:rPr>
            </w:pPr>
            <w:r w:rsidRPr="00F97E22">
              <w:rPr>
                <w:rFonts w:hint="eastAsia"/>
                <w:i/>
                <w:iCs/>
                <w:sz w:val="21"/>
                <w:szCs w:val="22"/>
              </w:rPr>
              <w:t>（効果評価の方法、結果等の内容を記載する。）</w:t>
            </w:r>
          </w:p>
          <w:p w14:paraId="640F5CF6" w14:textId="6E5A3F57" w:rsidR="002B014B" w:rsidRPr="00672DBF" w:rsidRDefault="00C020AC" w:rsidP="002B014B">
            <w:pPr>
              <w:jc w:val="both"/>
              <w:rPr>
                <w:b/>
                <w:bCs/>
                <w:sz w:val="21"/>
                <w:szCs w:val="22"/>
              </w:rPr>
            </w:pPr>
            <w:r w:rsidRPr="00672DBF">
              <w:rPr>
                <w:rFonts w:hint="eastAsia"/>
                <w:b/>
                <w:bCs/>
                <w:sz w:val="21"/>
                <w:szCs w:val="22"/>
              </w:rPr>
              <w:t>（３）</w:t>
            </w:r>
            <w:r w:rsidR="002B014B" w:rsidRPr="00672DBF">
              <w:rPr>
                <w:rFonts w:hint="eastAsia"/>
                <w:b/>
                <w:bCs/>
                <w:sz w:val="21"/>
                <w:szCs w:val="22"/>
              </w:rPr>
              <w:t>追加のリスク最小化活動の終了時　②通常の医薬品安全性監視活動による評価</w:t>
            </w:r>
            <w:r w:rsidR="00142EAF">
              <w:rPr>
                <w:rFonts w:hint="eastAsia"/>
                <w:b/>
                <w:bCs/>
                <w:sz w:val="21"/>
                <w:szCs w:val="22"/>
              </w:rPr>
              <w:t>を根拠とする</w:t>
            </w:r>
            <w:r w:rsidR="002B014B" w:rsidRPr="00672DBF">
              <w:rPr>
                <w:rFonts w:hint="eastAsia"/>
                <w:b/>
                <w:bCs/>
                <w:sz w:val="21"/>
                <w:szCs w:val="22"/>
              </w:rPr>
              <w:t>場合</w:t>
            </w:r>
          </w:p>
          <w:p w14:paraId="3C6E2B26" w14:textId="6B001886" w:rsidR="002B014B" w:rsidRPr="00F97E22" w:rsidRDefault="002B014B" w:rsidP="00C531FC">
            <w:pPr>
              <w:numPr>
                <w:ilvl w:val="0"/>
                <w:numId w:val="22"/>
              </w:numPr>
              <w:contextualSpacing/>
              <w:jc w:val="both"/>
              <w:rPr>
                <w:sz w:val="21"/>
                <w:szCs w:val="22"/>
              </w:rPr>
            </w:pPr>
            <w:r w:rsidRPr="00F97E22">
              <w:rPr>
                <w:rFonts w:hint="eastAsia"/>
                <w:sz w:val="21"/>
                <w:szCs w:val="22"/>
              </w:rPr>
              <w:t>〇〇までの／第〇回安全性定期報告時（～</w:t>
            </w:r>
            <w:r w:rsidRPr="00F97E22">
              <w:rPr>
                <w:rFonts w:hint="eastAsia"/>
                <w:sz w:val="21"/>
                <w:szCs w:val="22"/>
              </w:rPr>
              <w:t>20XX</w:t>
            </w:r>
            <w:r w:rsidRPr="00F97E22">
              <w:rPr>
                <w:rFonts w:hint="eastAsia"/>
                <w:sz w:val="21"/>
                <w:szCs w:val="22"/>
              </w:rPr>
              <w:t>年〇月〇日データロック）／再審査期間中の通常の医薬品安全性監視活動により安全性情報を収集・評価した結果、以下の結果が得られ、追加のリスク最小化活動を終了しても</w:t>
            </w:r>
            <w:r w:rsidR="00F73340" w:rsidRPr="00F73340">
              <w:rPr>
                <w:rFonts w:hint="eastAsia"/>
                <w:sz w:val="21"/>
                <w:szCs w:val="22"/>
              </w:rPr>
              <w:t>、電子添文や患者向医薬品ガイド、製造販売業者が作成する情報提供資材等のみで</w:t>
            </w:r>
            <w:r w:rsidRPr="00F97E22">
              <w:rPr>
                <w:rFonts w:hint="eastAsia"/>
                <w:sz w:val="21"/>
                <w:szCs w:val="22"/>
              </w:rPr>
              <w:t>リスク管理が可能と考えることから、</w:t>
            </w:r>
            <w:r w:rsidR="00ED4F3D" w:rsidRPr="00F97E22">
              <w:rPr>
                <w:rFonts w:hint="eastAsia"/>
                <w:sz w:val="21"/>
                <w:szCs w:val="22"/>
              </w:rPr>
              <w:t>〇〇（検討事項）に対しては</w:t>
            </w:r>
            <w:r w:rsidRPr="00F97E22">
              <w:rPr>
                <w:rFonts w:hint="eastAsia"/>
                <w:sz w:val="21"/>
                <w:szCs w:val="22"/>
              </w:rPr>
              <w:t>追加のリスク最小化活動</w:t>
            </w:r>
            <w:r w:rsidR="00ED4F3D" w:rsidRPr="00F97E22">
              <w:rPr>
                <w:rFonts w:hint="eastAsia"/>
                <w:sz w:val="21"/>
                <w:szCs w:val="22"/>
              </w:rPr>
              <w:t>としての●●</w:t>
            </w:r>
            <w:r w:rsidRPr="00F97E22">
              <w:rPr>
                <w:rFonts w:hint="eastAsia"/>
                <w:sz w:val="21"/>
                <w:szCs w:val="22"/>
              </w:rPr>
              <w:t>の終了は可能と判断した。</w:t>
            </w:r>
          </w:p>
          <w:p w14:paraId="0EFF2AE7" w14:textId="07973583" w:rsidR="002B014B" w:rsidRPr="00672DBF" w:rsidRDefault="002B014B" w:rsidP="00672DBF">
            <w:pPr>
              <w:ind w:left="440"/>
              <w:contextualSpacing/>
              <w:jc w:val="both"/>
              <w:rPr>
                <w:sz w:val="21"/>
                <w:szCs w:val="22"/>
              </w:rPr>
            </w:pPr>
            <w:r w:rsidRPr="00672DBF">
              <w:rPr>
                <w:rFonts w:hint="eastAsia"/>
                <w:i/>
                <w:iCs/>
                <w:sz w:val="21"/>
                <w:szCs w:val="22"/>
              </w:rPr>
              <w:t>（結果を記載する）</w:t>
            </w:r>
          </w:p>
          <w:p w14:paraId="6E1D8920" w14:textId="46A2FA1D" w:rsidR="002B014B" w:rsidRPr="00672DBF" w:rsidRDefault="00C020AC" w:rsidP="002B014B">
            <w:pPr>
              <w:jc w:val="both"/>
              <w:rPr>
                <w:b/>
                <w:bCs/>
                <w:sz w:val="21"/>
                <w:szCs w:val="22"/>
              </w:rPr>
            </w:pPr>
            <w:r w:rsidRPr="00672DBF">
              <w:rPr>
                <w:rFonts w:hint="eastAsia"/>
                <w:b/>
                <w:bCs/>
                <w:sz w:val="21"/>
                <w:szCs w:val="22"/>
              </w:rPr>
              <w:t>（４）</w:t>
            </w:r>
            <w:r w:rsidR="002B014B" w:rsidRPr="00672DBF">
              <w:rPr>
                <w:rFonts w:hint="eastAsia"/>
                <w:b/>
                <w:bCs/>
                <w:sz w:val="21"/>
                <w:szCs w:val="22"/>
              </w:rPr>
              <w:t>追加の</w:t>
            </w:r>
            <w:r w:rsidR="00B44DC7">
              <w:rPr>
                <w:rFonts w:hint="eastAsia"/>
                <w:b/>
                <w:bCs/>
                <w:sz w:val="21"/>
                <w:szCs w:val="22"/>
              </w:rPr>
              <w:t>医薬品</w:t>
            </w:r>
            <w:r w:rsidR="002B014B" w:rsidRPr="00672DBF">
              <w:rPr>
                <w:rFonts w:hint="eastAsia"/>
                <w:b/>
                <w:bCs/>
                <w:sz w:val="21"/>
                <w:szCs w:val="22"/>
              </w:rPr>
              <w:t>安全性監視活動が終了した場合</w:t>
            </w:r>
          </w:p>
          <w:p w14:paraId="0C52F8BE" w14:textId="1658A767" w:rsidR="002B014B" w:rsidRPr="00F97E22" w:rsidRDefault="006975DE" w:rsidP="00C531FC">
            <w:pPr>
              <w:numPr>
                <w:ilvl w:val="0"/>
                <w:numId w:val="21"/>
              </w:numPr>
              <w:contextualSpacing/>
              <w:jc w:val="both"/>
              <w:rPr>
                <w:sz w:val="21"/>
                <w:szCs w:val="22"/>
              </w:rPr>
            </w:pPr>
            <w:r w:rsidRPr="00F97E22">
              <w:rPr>
                <w:rFonts w:hint="eastAsia"/>
                <w:sz w:val="21"/>
                <w:szCs w:val="22"/>
              </w:rPr>
              <w:t>（重要な特定されたリスク</w:t>
            </w:r>
            <w:r>
              <w:rPr>
                <w:rFonts w:hint="eastAsia"/>
                <w:sz w:val="21"/>
                <w:szCs w:val="22"/>
              </w:rPr>
              <w:t>の事例</w:t>
            </w:r>
            <w:r w:rsidRPr="00F97E22">
              <w:rPr>
                <w:rFonts w:hint="eastAsia"/>
                <w:sz w:val="21"/>
                <w:szCs w:val="22"/>
              </w:rPr>
              <w:t>）</w:t>
            </w:r>
            <w:r w:rsidR="002B014B" w:rsidRPr="00F97E22">
              <w:rPr>
                <w:rFonts w:hint="eastAsia"/>
                <w:sz w:val="21"/>
                <w:szCs w:val="22"/>
              </w:rPr>
              <w:t>〇〇調査により以下の結果が得られ、●●（例：発現時期、リスク因子等　調査の目的に応じて抜粋して記載）に関する情報が得られたため、更なる追加の医薬品安全性監視活動は不要と判断した。</w:t>
            </w:r>
          </w:p>
          <w:p w14:paraId="2FC3CF85" w14:textId="1EB083A9" w:rsidR="002B014B" w:rsidRPr="00F97E22" w:rsidRDefault="002B014B" w:rsidP="00052886">
            <w:pPr>
              <w:ind w:left="440"/>
              <w:contextualSpacing/>
              <w:jc w:val="both"/>
              <w:rPr>
                <w:sz w:val="21"/>
                <w:szCs w:val="22"/>
              </w:rPr>
            </w:pPr>
            <w:r w:rsidRPr="00F97E22">
              <w:rPr>
                <w:rFonts w:hint="eastAsia"/>
                <w:i/>
                <w:iCs/>
                <w:sz w:val="21"/>
                <w:szCs w:val="22"/>
              </w:rPr>
              <w:t>（結果を記載する）</w:t>
            </w:r>
          </w:p>
          <w:p w14:paraId="3BF0092E" w14:textId="7C272D52" w:rsidR="00534D8F" w:rsidRPr="00F97E22" w:rsidRDefault="006975DE" w:rsidP="00534D8F">
            <w:pPr>
              <w:numPr>
                <w:ilvl w:val="0"/>
                <w:numId w:val="21"/>
              </w:numPr>
              <w:contextualSpacing/>
              <w:jc w:val="both"/>
              <w:rPr>
                <w:sz w:val="21"/>
                <w:szCs w:val="22"/>
              </w:rPr>
            </w:pPr>
            <w:r w:rsidRPr="00F97E22">
              <w:rPr>
                <w:rFonts w:hint="eastAsia"/>
                <w:sz w:val="21"/>
                <w:szCs w:val="22"/>
              </w:rPr>
              <w:t>（重要な潜在的リスク</w:t>
            </w:r>
            <w:r w:rsidR="00083155">
              <w:rPr>
                <w:rFonts w:hint="eastAsia"/>
                <w:sz w:val="21"/>
                <w:szCs w:val="22"/>
              </w:rPr>
              <w:t>の事例</w:t>
            </w:r>
            <w:r w:rsidRPr="00F97E22">
              <w:rPr>
                <w:rFonts w:hint="eastAsia"/>
                <w:sz w:val="21"/>
                <w:szCs w:val="22"/>
              </w:rPr>
              <w:t>）</w:t>
            </w:r>
            <w:r w:rsidR="00534D8F" w:rsidRPr="00F97E22">
              <w:rPr>
                <w:rFonts w:hint="eastAsia"/>
                <w:sz w:val="21"/>
                <w:szCs w:val="22"/>
              </w:rPr>
              <w:t>〇〇調査により本剤との関連性が示唆される</w:t>
            </w:r>
            <w:r w:rsidR="00407FC8">
              <w:rPr>
                <w:rFonts w:hint="eastAsia"/>
                <w:sz w:val="21"/>
                <w:szCs w:val="22"/>
              </w:rPr>
              <w:t>以下の</w:t>
            </w:r>
            <w:r w:rsidR="00534D8F" w:rsidRPr="00F97E22">
              <w:rPr>
                <w:rFonts w:hint="eastAsia"/>
                <w:sz w:val="21"/>
                <w:szCs w:val="22"/>
              </w:rPr>
              <w:t>結果が得られ、重要な潜在的リスクから特定されたリスクに変更され、更なる追加の医薬品安全性監視活動は不要と判断した。</w:t>
            </w:r>
          </w:p>
          <w:p w14:paraId="1E696F8F" w14:textId="74B7AA28" w:rsidR="00534D8F" w:rsidRPr="00F97E22" w:rsidRDefault="00534D8F" w:rsidP="00717274">
            <w:pPr>
              <w:ind w:left="440"/>
              <w:contextualSpacing/>
              <w:jc w:val="both"/>
              <w:rPr>
                <w:sz w:val="21"/>
                <w:szCs w:val="22"/>
              </w:rPr>
            </w:pPr>
            <w:r w:rsidRPr="00F97E22">
              <w:rPr>
                <w:rFonts w:hint="eastAsia"/>
                <w:i/>
                <w:iCs/>
                <w:sz w:val="21"/>
                <w:szCs w:val="22"/>
              </w:rPr>
              <w:t>（結果を記載する）</w:t>
            </w:r>
          </w:p>
          <w:p w14:paraId="75AE44F0" w14:textId="66E6E9B0" w:rsidR="002B014B" w:rsidRPr="00F97E22" w:rsidRDefault="006975DE" w:rsidP="00C531FC">
            <w:pPr>
              <w:numPr>
                <w:ilvl w:val="0"/>
                <w:numId w:val="21"/>
              </w:numPr>
              <w:contextualSpacing/>
              <w:jc w:val="both"/>
              <w:rPr>
                <w:sz w:val="21"/>
                <w:szCs w:val="22"/>
              </w:rPr>
            </w:pPr>
            <w:r w:rsidRPr="00F97E22">
              <w:rPr>
                <w:rFonts w:hint="eastAsia"/>
                <w:sz w:val="21"/>
                <w:szCs w:val="22"/>
              </w:rPr>
              <w:t>（重要な潜在的リスク</w:t>
            </w:r>
            <w:r w:rsidR="00407FC8">
              <w:rPr>
                <w:rFonts w:hint="eastAsia"/>
                <w:sz w:val="21"/>
                <w:szCs w:val="22"/>
              </w:rPr>
              <w:t>の事例</w:t>
            </w:r>
            <w:r w:rsidRPr="00F97E22">
              <w:rPr>
                <w:rFonts w:hint="eastAsia"/>
                <w:sz w:val="21"/>
                <w:szCs w:val="22"/>
              </w:rPr>
              <w:t>）</w:t>
            </w:r>
            <w:r w:rsidR="002B014B" w:rsidRPr="00F97E22">
              <w:rPr>
                <w:rFonts w:hint="eastAsia"/>
                <w:sz w:val="21"/>
                <w:szCs w:val="22"/>
              </w:rPr>
              <w:t>〇〇調査により以下の結果が得られ、特段の懸念は認められなかったため、更なる追加の医薬品安全性監視活動は不要と判断した。</w:t>
            </w:r>
          </w:p>
          <w:p w14:paraId="7562C159" w14:textId="4507B079" w:rsidR="002B014B" w:rsidRPr="00672DBF" w:rsidRDefault="002B014B" w:rsidP="00052886">
            <w:pPr>
              <w:ind w:left="440"/>
              <w:contextualSpacing/>
              <w:jc w:val="both"/>
              <w:rPr>
                <w:sz w:val="21"/>
                <w:szCs w:val="22"/>
              </w:rPr>
            </w:pPr>
            <w:r w:rsidRPr="00F97E22">
              <w:rPr>
                <w:rFonts w:hint="eastAsia"/>
                <w:i/>
                <w:iCs/>
                <w:sz w:val="21"/>
                <w:szCs w:val="22"/>
              </w:rPr>
              <w:t>（結果を記載する）</w:t>
            </w:r>
          </w:p>
          <w:p w14:paraId="68A06BE4" w14:textId="2471BEAB" w:rsidR="002B014B" w:rsidRPr="00672DBF" w:rsidRDefault="00F97E22" w:rsidP="002B014B">
            <w:pPr>
              <w:jc w:val="both"/>
              <w:rPr>
                <w:b/>
                <w:bCs/>
                <w:sz w:val="21"/>
                <w:szCs w:val="22"/>
              </w:rPr>
            </w:pPr>
            <w:r w:rsidRPr="00672DBF">
              <w:rPr>
                <w:rFonts w:hint="eastAsia"/>
                <w:b/>
                <w:bCs/>
                <w:sz w:val="21"/>
                <w:szCs w:val="22"/>
              </w:rPr>
              <w:t>（５）</w:t>
            </w:r>
            <w:r w:rsidR="00384275">
              <w:rPr>
                <w:rFonts w:hint="eastAsia"/>
                <w:b/>
                <w:bCs/>
                <w:sz w:val="21"/>
                <w:szCs w:val="22"/>
              </w:rPr>
              <w:t>その他、</w:t>
            </w:r>
            <w:r w:rsidR="002B014B" w:rsidRPr="00672DBF">
              <w:rPr>
                <w:rFonts w:hint="eastAsia"/>
                <w:b/>
                <w:bCs/>
                <w:sz w:val="21"/>
                <w:szCs w:val="22"/>
              </w:rPr>
              <w:t>国内外における新たな安全性情報が得られた場合</w:t>
            </w:r>
          </w:p>
          <w:p w14:paraId="61471776" w14:textId="0F533AF6" w:rsidR="002B014B" w:rsidRPr="00F97E22" w:rsidRDefault="009D682C" w:rsidP="00C531FC">
            <w:pPr>
              <w:numPr>
                <w:ilvl w:val="0"/>
                <w:numId w:val="21"/>
              </w:numPr>
              <w:contextualSpacing/>
              <w:jc w:val="both"/>
              <w:rPr>
                <w:sz w:val="21"/>
                <w:szCs w:val="22"/>
              </w:rPr>
            </w:pPr>
            <w:r w:rsidRPr="00F97E22">
              <w:rPr>
                <w:rFonts w:hint="eastAsia"/>
                <w:sz w:val="21"/>
                <w:szCs w:val="22"/>
              </w:rPr>
              <w:t>（重要な潜在的リスク</w:t>
            </w:r>
            <w:r>
              <w:rPr>
                <w:rFonts w:hint="eastAsia"/>
                <w:sz w:val="21"/>
                <w:szCs w:val="22"/>
              </w:rPr>
              <w:t>の事例</w:t>
            </w:r>
            <w:r w:rsidRPr="00F97E22">
              <w:rPr>
                <w:rFonts w:hint="eastAsia"/>
                <w:sz w:val="21"/>
                <w:szCs w:val="22"/>
              </w:rPr>
              <w:t>）</w:t>
            </w:r>
            <w:r w:rsidR="002B014B" w:rsidRPr="00F97E22">
              <w:rPr>
                <w:rFonts w:hint="eastAsia"/>
                <w:sz w:val="21"/>
                <w:szCs w:val="22"/>
              </w:rPr>
              <w:t>国内での市販後の情報／海外での情報等により以下の情報が得られ、本剤との関連性が示唆される新たな情報が得られたため。</w:t>
            </w:r>
          </w:p>
          <w:p w14:paraId="0CBFB5E7" w14:textId="5309FA2E" w:rsidR="002B014B" w:rsidRPr="00672DBF" w:rsidRDefault="002B014B" w:rsidP="00052886">
            <w:pPr>
              <w:ind w:left="440"/>
              <w:contextualSpacing/>
              <w:jc w:val="both"/>
              <w:rPr>
                <w:sz w:val="21"/>
                <w:szCs w:val="22"/>
              </w:rPr>
            </w:pPr>
            <w:r w:rsidRPr="00F97E22">
              <w:rPr>
                <w:rFonts w:hint="eastAsia"/>
                <w:i/>
                <w:iCs/>
                <w:sz w:val="21"/>
                <w:szCs w:val="22"/>
              </w:rPr>
              <w:t>（結果を記載する）</w:t>
            </w:r>
          </w:p>
          <w:p w14:paraId="31B21385" w14:textId="3F7FCF90" w:rsidR="002B014B" w:rsidRPr="00672DBF" w:rsidRDefault="00F97E22" w:rsidP="002B014B">
            <w:pPr>
              <w:jc w:val="both"/>
              <w:rPr>
                <w:b/>
                <w:bCs/>
                <w:sz w:val="21"/>
                <w:szCs w:val="22"/>
              </w:rPr>
            </w:pPr>
            <w:r w:rsidRPr="00672DBF">
              <w:rPr>
                <w:rFonts w:hint="eastAsia"/>
                <w:b/>
                <w:bCs/>
                <w:sz w:val="21"/>
                <w:szCs w:val="22"/>
              </w:rPr>
              <w:t>（６）</w:t>
            </w:r>
            <w:r w:rsidR="002B014B" w:rsidRPr="00672DBF">
              <w:rPr>
                <w:rFonts w:hint="eastAsia"/>
                <w:b/>
                <w:bCs/>
                <w:sz w:val="21"/>
                <w:szCs w:val="22"/>
              </w:rPr>
              <w:t>通常の</w:t>
            </w:r>
            <w:r w:rsidR="00B44DC7">
              <w:rPr>
                <w:rFonts w:hint="eastAsia"/>
                <w:b/>
                <w:bCs/>
                <w:sz w:val="21"/>
                <w:szCs w:val="22"/>
              </w:rPr>
              <w:t>医薬品</w:t>
            </w:r>
            <w:r w:rsidR="002B014B" w:rsidRPr="00672DBF">
              <w:rPr>
                <w:rFonts w:hint="eastAsia"/>
                <w:b/>
                <w:bCs/>
                <w:sz w:val="21"/>
                <w:szCs w:val="22"/>
              </w:rPr>
              <w:t>安全性監視活動</w:t>
            </w:r>
            <w:r w:rsidR="00F979EE">
              <w:rPr>
                <w:rFonts w:hint="eastAsia"/>
                <w:b/>
                <w:bCs/>
                <w:sz w:val="21"/>
                <w:szCs w:val="22"/>
              </w:rPr>
              <w:t>の結果を根拠とする場合</w:t>
            </w:r>
          </w:p>
          <w:p w14:paraId="17A39C6D" w14:textId="445FA591" w:rsidR="002B014B" w:rsidRPr="00F97E22" w:rsidRDefault="002B014B" w:rsidP="00C531FC">
            <w:pPr>
              <w:numPr>
                <w:ilvl w:val="0"/>
                <w:numId w:val="23"/>
              </w:numPr>
              <w:contextualSpacing/>
              <w:jc w:val="both"/>
              <w:rPr>
                <w:sz w:val="21"/>
                <w:szCs w:val="22"/>
              </w:rPr>
            </w:pPr>
            <w:r w:rsidRPr="00F97E22">
              <w:rPr>
                <w:rFonts w:hint="eastAsia"/>
                <w:sz w:val="21"/>
                <w:szCs w:val="22"/>
              </w:rPr>
              <w:t>第〇回安全性定期報告（～</w:t>
            </w:r>
            <w:r w:rsidRPr="00F97E22">
              <w:rPr>
                <w:rFonts w:hint="eastAsia"/>
                <w:sz w:val="21"/>
                <w:szCs w:val="22"/>
              </w:rPr>
              <w:t>20XX</w:t>
            </w:r>
            <w:r w:rsidRPr="00F97E22">
              <w:rPr>
                <w:rFonts w:hint="eastAsia"/>
                <w:sz w:val="21"/>
                <w:szCs w:val="22"/>
              </w:rPr>
              <w:t>年〇月〇日データロック）</w:t>
            </w:r>
            <w:r w:rsidR="00F979EE">
              <w:rPr>
                <w:rFonts w:hint="eastAsia"/>
                <w:sz w:val="21"/>
                <w:szCs w:val="22"/>
              </w:rPr>
              <w:t>まで</w:t>
            </w:r>
            <w:r w:rsidRPr="00F97E22">
              <w:rPr>
                <w:rFonts w:hint="eastAsia"/>
                <w:sz w:val="21"/>
                <w:szCs w:val="22"/>
              </w:rPr>
              <w:t>の通常の医薬品安全性監視活動により安全性情報を収集・評価した結果、以下の結果が得られ、特段の懸念は認められなかったため。</w:t>
            </w:r>
          </w:p>
          <w:p w14:paraId="7AB4C388" w14:textId="40CFA9F3" w:rsidR="002B014B" w:rsidRPr="00F97E22" w:rsidRDefault="002B014B" w:rsidP="00052886">
            <w:pPr>
              <w:ind w:left="440"/>
              <w:contextualSpacing/>
              <w:jc w:val="both"/>
              <w:rPr>
                <w:i/>
                <w:iCs/>
                <w:sz w:val="21"/>
                <w:szCs w:val="22"/>
              </w:rPr>
            </w:pPr>
            <w:r w:rsidRPr="00F97E22">
              <w:rPr>
                <w:rFonts w:hint="eastAsia"/>
                <w:i/>
                <w:iCs/>
                <w:sz w:val="21"/>
                <w:szCs w:val="22"/>
              </w:rPr>
              <w:t>（結果を記載する）</w:t>
            </w:r>
          </w:p>
          <w:p w14:paraId="085FF3FB" w14:textId="293CFEE2" w:rsidR="002B014B" w:rsidRPr="00672DBF" w:rsidRDefault="00F97E22" w:rsidP="002B014B">
            <w:pPr>
              <w:jc w:val="both"/>
              <w:rPr>
                <w:b/>
                <w:bCs/>
                <w:sz w:val="21"/>
                <w:szCs w:val="22"/>
              </w:rPr>
            </w:pPr>
            <w:r w:rsidRPr="00672DBF">
              <w:rPr>
                <w:rFonts w:hint="eastAsia"/>
                <w:b/>
                <w:bCs/>
                <w:sz w:val="21"/>
                <w:szCs w:val="22"/>
              </w:rPr>
              <w:t>（７）</w:t>
            </w:r>
            <w:r w:rsidR="002B014B" w:rsidRPr="00672DBF">
              <w:rPr>
                <w:rFonts w:hint="eastAsia"/>
                <w:b/>
                <w:bCs/>
                <w:sz w:val="21"/>
                <w:szCs w:val="22"/>
              </w:rPr>
              <w:t>再審査終了時</w:t>
            </w:r>
          </w:p>
          <w:p w14:paraId="4933BF22" w14:textId="654EB79A" w:rsidR="00A32B1E" w:rsidRPr="00C00936" w:rsidRDefault="002B014B" w:rsidP="00C531FC">
            <w:pPr>
              <w:numPr>
                <w:ilvl w:val="0"/>
                <w:numId w:val="23"/>
              </w:numPr>
              <w:contextualSpacing/>
              <w:jc w:val="both"/>
            </w:pPr>
            <w:r w:rsidRPr="00F97E22">
              <w:rPr>
                <w:rFonts w:hint="eastAsia"/>
                <w:sz w:val="21"/>
                <w:szCs w:val="22"/>
              </w:rPr>
              <w:t>再審査期間中の通常の医薬品安全性監視活動により安全性情報を収集・評価した結果、特段の懸念は認められなかった</w:t>
            </w:r>
            <w:r w:rsidRPr="00C00936">
              <w:rPr>
                <w:rFonts w:hint="eastAsia"/>
                <w:sz w:val="21"/>
                <w:szCs w:val="22"/>
              </w:rPr>
              <w:t>ため。</w:t>
            </w:r>
          </w:p>
        </w:tc>
      </w:tr>
    </w:tbl>
    <w:p w14:paraId="3E87720F" w14:textId="77777777" w:rsidR="00D25274" w:rsidRDefault="00D25274" w:rsidP="00D25274">
      <w:pPr>
        <w:pStyle w:val="a3"/>
        <w:ind w:firstLine="0"/>
      </w:pPr>
    </w:p>
    <w:tbl>
      <w:tblPr>
        <w:tblStyle w:val="aff4"/>
        <w:tblW w:w="0" w:type="auto"/>
        <w:tblLook w:val="04A0" w:firstRow="1" w:lastRow="0" w:firstColumn="1" w:lastColumn="0" w:noHBand="0" w:noVBand="1"/>
      </w:tblPr>
      <w:tblGrid>
        <w:gridCol w:w="9061"/>
      </w:tblGrid>
      <w:tr w:rsidR="00D25274" w:rsidRPr="00E106A5" w14:paraId="3FF901C3" w14:textId="77777777" w:rsidTr="008F4B58">
        <w:tc>
          <w:tcPr>
            <w:tcW w:w="9061" w:type="dxa"/>
          </w:tcPr>
          <w:p w14:paraId="6D2F7247" w14:textId="77777777" w:rsidR="00D25274" w:rsidRPr="00672DBF" w:rsidRDefault="00D25274" w:rsidP="008F4B58">
            <w:pPr>
              <w:rPr>
                <w:b/>
                <w:bCs/>
                <w:sz w:val="21"/>
                <w:szCs w:val="21"/>
              </w:rPr>
            </w:pPr>
            <w:r w:rsidRPr="00F97E22">
              <w:rPr>
                <w:rFonts w:hint="eastAsia"/>
                <w:b/>
                <w:sz w:val="21"/>
                <w:szCs w:val="21"/>
              </w:rPr>
              <w:t>参考：追加の活動が終了したが検討事項を削除しない場合の「</w:t>
            </w:r>
            <w:r w:rsidRPr="00F97E22">
              <w:rPr>
                <w:b/>
                <w:sz w:val="21"/>
                <w:szCs w:val="21"/>
              </w:rPr>
              <w:t xml:space="preserve">1. </w:t>
            </w:r>
            <w:r w:rsidRPr="00F97E22">
              <w:rPr>
                <w:rFonts w:hint="eastAsia"/>
                <w:b/>
                <w:sz w:val="21"/>
                <w:szCs w:val="21"/>
              </w:rPr>
              <w:t>医薬品リスク管理計画の概</w:t>
            </w:r>
            <w:r w:rsidRPr="00F97E22">
              <w:rPr>
                <w:rFonts w:hint="eastAsia"/>
                <w:b/>
                <w:sz w:val="21"/>
                <w:szCs w:val="21"/>
              </w:rPr>
              <w:lastRenderedPageBreak/>
              <w:t>要」</w:t>
            </w:r>
            <w:r>
              <w:rPr>
                <w:rFonts w:hint="eastAsia"/>
                <w:b/>
                <w:sz w:val="21"/>
                <w:szCs w:val="21"/>
              </w:rPr>
              <w:t>の記載</w:t>
            </w:r>
            <w:r w:rsidRPr="00F97E22">
              <w:rPr>
                <w:rFonts w:hint="eastAsia"/>
                <w:b/>
                <w:sz w:val="21"/>
                <w:szCs w:val="21"/>
              </w:rPr>
              <w:t>例</w:t>
            </w:r>
          </w:p>
          <w:p w14:paraId="503FFCE9" w14:textId="77777777" w:rsidR="00D25274" w:rsidRPr="00F97E22" w:rsidRDefault="00D25274" w:rsidP="008F4B58">
            <w:pPr>
              <w:rPr>
                <w:b/>
                <w:sz w:val="21"/>
                <w:szCs w:val="21"/>
              </w:rPr>
            </w:pPr>
            <w:r w:rsidRPr="00F97E22">
              <w:rPr>
                <w:b/>
                <w:sz w:val="21"/>
                <w:szCs w:val="21"/>
              </w:rPr>
              <w:t xml:space="preserve">1.1.1.4  </w:t>
            </w:r>
            <w:r w:rsidRPr="00F97E22">
              <w:rPr>
                <w:rFonts w:hint="eastAsia"/>
                <w:b/>
                <w:sz w:val="21"/>
                <w:szCs w:val="21"/>
              </w:rPr>
              <w:t>肝障害</w:t>
            </w:r>
          </w:p>
          <w:p w14:paraId="41D65EDF" w14:textId="77777777" w:rsidR="00D25274" w:rsidRPr="00F97E22" w:rsidRDefault="00D25274" w:rsidP="008F4B58">
            <w:pPr>
              <w:rPr>
                <w:b/>
                <w:sz w:val="21"/>
                <w:szCs w:val="21"/>
              </w:rPr>
            </w:pPr>
            <w:r w:rsidRPr="00F97E22">
              <w:rPr>
                <w:rFonts w:hint="eastAsia"/>
                <w:b/>
                <w:sz w:val="21"/>
                <w:szCs w:val="21"/>
              </w:rPr>
              <w:t>重要な特定されたリスクとした理由：</w:t>
            </w:r>
          </w:p>
          <w:p w14:paraId="58025DE3" w14:textId="77777777" w:rsidR="00D25274" w:rsidRPr="00F97E22" w:rsidRDefault="00D25274" w:rsidP="008F4B58">
            <w:pPr>
              <w:rPr>
                <w:sz w:val="21"/>
                <w:szCs w:val="21"/>
              </w:rPr>
            </w:pPr>
            <w:r w:rsidRPr="00F97E22">
              <w:rPr>
                <w:rFonts w:hint="eastAsia"/>
                <w:sz w:val="21"/>
                <w:szCs w:val="21"/>
              </w:rPr>
              <w:t>（略）</w:t>
            </w:r>
          </w:p>
          <w:p w14:paraId="6DD8B53D" w14:textId="77777777" w:rsidR="00D25274" w:rsidRPr="00F97E22" w:rsidRDefault="00D25274" w:rsidP="008F4B58">
            <w:pPr>
              <w:rPr>
                <w:b/>
                <w:sz w:val="21"/>
                <w:szCs w:val="21"/>
              </w:rPr>
            </w:pPr>
            <w:r w:rsidRPr="00F97E22">
              <w:rPr>
                <w:rFonts w:hint="eastAsia"/>
                <w:b/>
                <w:sz w:val="21"/>
                <w:szCs w:val="21"/>
              </w:rPr>
              <w:t>医薬品安全性監視活動の内容及びその選択理由：</w:t>
            </w:r>
          </w:p>
          <w:p w14:paraId="2DADD4F4" w14:textId="77777777" w:rsidR="00D25274" w:rsidRPr="00E106A5" w:rsidRDefault="00D25274" w:rsidP="008F4B58">
            <w:pPr>
              <w:rPr>
                <w:sz w:val="21"/>
                <w:szCs w:val="21"/>
              </w:rPr>
            </w:pPr>
            <w:r w:rsidRPr="00E106A5">
              <w:rPr>
                <w:rFonts w:hint="eastAsia"/>
                <w:sz w:val="21"/>
                <w:szCs w:val="21"/>
              </w:rPr>
              <w:t>【内容】</w:t>
            </w:r>
          </w:p>
          <w:p w14:paraId="00CF6EC9" w14:textId="77777777" w:rsidR="00D25274" w:rsidRPr="00E106A5" w:rsidRDefault="00D25274" w:rsidP="00295091">
            <w:pPr>
              <w:ind w:firstLineChars="100" w:firstLine="210"/>
              <w:rPr>
                <w:sz w:val="21"/>
                <w:szCs w:val="21"/>
              </w:rPr>
            </w:pPr>
            <w:r w:rsidRPr="00E106A5">
              <w:rPr>
                <w:rFonts w:hint="eastAsia"/>
                <w:sz w:val="21"/>
                <w:szCs w:val="21"/>
              </w:rPr>
              <w:t>通常の医薬品安全性監視活動</w:t>
            </w:r>
          </w:p>
          <w:p w14:paraId="30D9B5D7" w14:textId="77777777" w:rsidR="00D25274" w:rsidRPr="00E106A5" w:rsidRDefault="00D25274" w:rsidP="00295091">
            <w:pPr>
              <w:ind w:firstLineChars="100" w:firstLine="210"/>
              <w:rPr>
                <w:sz w:val="21"/>
                <w:szCs w:val="21"/>
              </w:rPr>
            </w:pPr>
            <w:r w:rsidRPr="00E106A5">
              <w:rPr>
                <w:rFonts w:hint="eastAsia"/>
                <w:sz w:val="21"/>
                <w:szCs w:val="21"/>
              </w:rPr>
              <w:t>追加の医薬品安全性監視活動として、一般使用成績調査を実施する。</w:t>
            </w:r>
            <w:r w:rsidRPr="00293F5E">
              <w:rPr>
                <w:rFonts w:hint="eastAsia"/>
                <w:sz w:val="21"/>
                <w:szCs w:val="21"/>
                <w:u w:val="single"/>
              </w:rPr>
              <w:t>（終了）</w:t>
            </w:r>
          </w:p>
          <w:p w14:paraId="2B21C203" w14:textId="77777777" w:rsidR="00D25274" w:rsidRPr="00E106A5" w:rsidRDefault="00D25274" w:rsidP="008F4B58">
            <w:pPr>
              <w:rPr>
                <w:sz w:val="21"/>
                <w:szCs w:val="21"/>
              </w:rPr>
            </w:pPr>
            <w:r w:rsidRPr="00E106A5">
              <w:rPr>
                <w:rFonts w:hint="eastAsia"/>
                <w:sz w:val="21"/>
                <w:szCs w:val="21"/>
              </w:rPr>
              <w:t>【選択理由】</w:t>
            </w:r>
          </w:p>
          <w:p w14:paraId="491CC851" w14:textId="2710B697" w:rsidR="00D25274" w:rsidRPr="00E106A5" w:rsidRDefault="00D25274" w:rsidP="00295091">
            <w:pPr>
              <w:ind w:leftChars="100" w:left="450" w:hangingChars="100" w:hanging="210"/>
              <w:rPr>
                <w:sz w:val="21"/>
                <w:szCs w:val="21"/>
              </w:rPr>
            </w:pPr>
            <w:r>
              <w:rPr>
                <w:rFonts w:hint="eastAsia"/>
                <w:sz w:val="21"/>
                <w:szCs w:val="21"/>
              </w:rPr>
              <w:t>・</w:t>
            </w:r>
            <w:r w:rsidRPr="00BA0D94">
              <w:rPr>
                <w:rFonts w:hint="eastAsia"/>
                <w:sz w:val="21"/>
                <w:szCs w:val="21"/>
              </w:rPr>
              <w:t>本剤による肝障害の発現状況は臨床試験において一定の情報が得られているが、臨床試験では</w:t>
            </w:r>
            <w:r w:rsidRPr="00BA0D94">
              <w:rPr>
                <w:rFonts w:hint="eastAsia"/>
                <w:sz w:val="21"/>
                <w:szCs w:val="21"/>
              </w:rPr>
              <w:t>ALT</w:t>
            </w:r>
            <w:r w:rsidRPr="00BA0D94">
              <w:rPr>
                <w:rFonts w:hint="eastAsia"/>
                <w:sz w:val="21"/>
                <w:szCs w:val="21"/>
              </w:rPr>
              <w:t>又は</w:t>
            </w:r>
            <w:r w:rsidRPr="00BA0D94">
              <w:rPr>
                <w:rFonts w:hint="eastAsia"/>
                <w:sz w:val="21"/>
                <w:szCs w:val="21"/>
              </w:rPr>
              <w:t>AST</w:t>
            </w:r>
            <w:r w:rsidRPr="00BA0D94">
              <w:rPr>
                <w:rFonts w:hint="eastAsia"/>
                <w:sz w:val="21"/>
                <w:szCs w:val="21"/>
              </w:rPr>
              <w:t>が施設基準値の●倍以上の患者が除外されている等、選択・除外基準の影響により、肝障害発現のリスク因子については不明な点が残ることから、本剤投与による肝障害発現のリスク因子を検討するために、本剤の使用状況、患者背景及び当該事象の発現状況に関する情報の取得可能性を考慮し、一般使用成績調査を実施する。</w:t>
            </w:r>
          </w:p>
          <w:p w14:paraId="703D97BD" w14:textId="77777777" w:rsidR="00D25274" w:rsidRPr="00D22F2A" w:rsidRDefault="00D25274" w:rsidP="00295091">
            <w:pPr>
              <w:ind w:leftChars="100" w:left="450" w:hangingChars="100" w:hanging="210"/>
              <w:rPr>
                <w:bCs/>
                <w:sz w:val="21"/>
                <w:szCs w:val="21"/>
                <w:u w:val="single"/>
              </w:rPr>
            </w:pPr>
            <w:r>
              <w:rPr>
                <w:rFonts w:hint="eastAsia"/>
                <w:bCs/>
                <w:sz w:val="21"/>
                <w:szCs w:val="21"/>
                <w:u w:val="single"/>
              </w:rPr>
              <w:t>・</w:t>
            </w:r>
            <w:r w:rsidRPr="00D22F2A">
              <w:rPr>
                <w:rFonts w:hint="eastAsia"/>
                <w:bCs/>
                <w:sz w:val="21"/>
                <w:szCs w:val="21"/>
                <w:u w:val="single"/>
              </w:rPr>
              <w:t>一般使用成績調査により以下の結果が得られ、本剤投与による肝障害の発現のリスク因子に関する情報が得られたため、更なる追加の医薬品安全性監視活動は不要と判断した。</w:t>
            </w:r>
          </w:p>
          <w:p w14:paraId="05F31AC2" w14:textId="77777777" w:rsidR="00D25274" w:rsidRPr="00D22F2A" w:rsidRDefault="00D25274" w:rsidP="00295091">
            <w:pPr>
              <w:ind w:firstLineChars="100" w:firstLine="210"/>
              <w:rPr>
                <w:bCs/>
                <w:sz w:val="21"/>
                <w:szCs w:val="21"/>
                <w:u w:val="single"/>
              </w:rPr>
            </w:pPr>
            <w:r w:rsidRPr="00D22F2A">
              <w:rPr>
                <w:rFonts w:hint="eastAsia"/>
                <w:bCs/>
                <w:sz w:val="21"/>
                <w:szCs w:val="21"/>
                <w:u w:val="single"/>
              </w:rPr>
              <w:t>（結果）</w:t>
            </w:r>
          </w:p>
          <w:p w14:paraId="5A5649EF" w14:textId="77777777" w:rsidR="00D25274" w:rsidRPr="00D22F2A" w:rsidRDefault="00D25274" w:rsidP="00293F5E">
            <w:pPr>
              <w:ind w:leftChars="200" w:left="480" w:firstLineChars="100" w:firstLine="210"/>
              <w:rPr>
                <w:bCs/>
                <w:sz w:val="21"/>
                <w:szCs w:val="21"/>
              </w:rPr>
            </w:pPr>
            <w:r w:rsidRPr="00D22F2A">
              <w:rPr>
                <w:rFonts w:hint="eastAsia"/>
                <w:bCs/>
                <w:sz w:val="21"/>
                <w:szCs w:val="21"/>
                <w:u w:val="single"/>
              </w:rPr>
              <w:t>安全性解析対象症例における肝障害の副作用発現割合は●</w:t>
            </w:r>
            <w:r w:rsidRPr="00D22F2A">
              <w:rPr>
                <w:bCs/>
                <w:sz w:val="21"/>
                <w:szCs w:val="21"/>
                <w:u w:val="single"/>
              </w:rPr>
              <w:t>%</w:t>
            </w:r>
            <w:r w:rsidRPr="00D22F2A">
              <w:rPr>
                <w:rFonts w:hint="eastAsia"/>
                <w:bCs/>
                <w:sz w:val="21"/>
                <w:szCs w:val="21"/>
                <w:u w:val="single"/>
              </w:rPr>
              <w:t>（●</w:t>
            </w:r>
            <w:r w:rsidRPr="00D22F2A">
              <w:rPr>
                <w:bCs/>
                <w:sz w:val="21"/>
                <w:szCs w:val="21"/>
                <w:u w:val="single"/>
              </w:rPr>
              <w:t>/</w:t>
            </w:r>
            <w:r w:rsidRPr="00D22F2A">
              <w:rPr>
                <w:rFonts w:hint="eastAsia"/>
                <w:bCs/>
                <w:sz w:val="21"/>
                <w:szCs w:val="21"/>
                <w:u w:val="single"/>
              </w:rPr>
              <w:t>〇例）であり、多変量解析の結果、「</w:t>
            </w:r>
            <w:r w:rsidRPr="00D22F2A">
              <w:rPr>
                <w:bCs/>
                <w:sz w:val="21"/>
                <w:szCs w:val="21"/>
                <w:u w:val="single"/>
              </w:rPr>
              <w:t>XXX</w:t>
            </w:r>
            <w:r w:rsidRPr="00D22F2A">
              <w:rPr>
                <w:rFonts w:hint="eastAsia"/>
                <w:bCs/>
                <w:sz w:val="21"/>
                <w:szCs w:val="21"/>
                <w:u w:val="single"/>
              </w:rPr>
              <w:t>」、「</w:t>
            </w:r>
            <w:r w:rsidRPr="00D22F2A">
              <w:rPr>
                <w:bCs/>
                <w:sz w:val="21"/>
                <w:szCs w:val="21"/>
                <w:u w:val="single"/>
              </w:rPr>
              <w:t>XXX</w:t>
            </w:r>
            <w:r w:rsidRPr="00D22F2A">
              <w:rPr>
                <w:rFonts w:hint="eastAsia"/>
                <w:bCs/>
                <w:sz w:val="21"/>
                <w:szCs w:val="21"/>
                <w:u w:val="single"/>
              </w:rPr>
              <w:t>」、「</w:t>
            </w:r>
            <w:r w:rsidRPr="00D22F2A">
              <w:rPr>
                <w:bCs/>
                <w:sz w:val="21"/>
                <w:szCs w:val="21"/>
                <w:u w:val="single"/>
              </w:rPr>
              <w:t>XXX</w:t>
            </w:r>
            <w:r w:rsidRPr="00D22F2A">
              <w:rPr>
                <w:rFonts w:hint="eastAsia"/>
                <w:bCs/>
                <w:sz w:val="21"/>
                <w:szCs w:val="21"/>
                <w:u w:val="single"/>
              </w:rPr>
              <w:t>」、「</w:t>
            </w:r>
            <w:r w:rsidRPr="00D22F2A">
              <w:rPr>
                <w:bCs/>
                <w:sz w:val="21"/>
                <w:szCs w:val="21"/>
                <w:u w:val="single"/>
              </w:rPr>
              <w:t>XXXX</w:t>
            </w:r>
            <w:r w:rsidRPr="00D22F2A">
              <w:rPr>
                <w:rFonts w:hint="eastAsia"/>
                <w:bCs/>
                <w:sz w:val="21"/>
                <w:szCs w:val="21"/>
                <w:u w:val="single"/>
              </w:rPr>
              <w:t>」が肝障害の危険因子として特定された</w:t>
            </w:r>
            <w:r w:rsidRPr="00D22F2A">
              <w:rPr>
                <w:rFonts w:hint="eastAsia"/>
                <w:bCs/>
                <w:sz w:val="21"/>
                <w:szCs w:val="21"/>
              </w:rPr>
              <w:t>。</w:t>
            </w:r>
          </w:p>
          <w:p w14:paraId="3B5F3E46" w14:textId="77777777" w:rsidR="00D25274" w:rsidRPr="00E106A5" w:rsidRDefault="00D25274" w:rsidP="008F4B58">
            <w:pPr>
              <w:rPr>
                <w:b/>
                <w:sz w:val="21"/>
                <w:szCs w:val="21"/>
              </w:rPr>
            </w:pPr>
            <w:r w:rsidRPr="00E106A5">
              <w:rPr>
                <w:rFonts w:hint="eastAsia"/>
                <w:b/>
                <w:sz w:val="21"/>
                <w:szCs w:val="21"/>
              </w:rPr>
              <w:t>リスク最小化活動の内容及びその選択理由：</w:t>
            </w:r>
          </w:p>
          <w:p w14:paraId="4FE4E536" w14:textId="77777777" w:rsidR="00D25274" w:rsidRDefault="00D25274" w:rsidP="008F4B58">
            <w:pPr>
              <w:rPr>
                <w:sz w:val="21"/>
                <w:szCs w:val="21"/>
              </w:rPr>
            </w:pPr>
            <w:r>
              <w:rPr>
                <w:rFonts w:hint="eastAsia"/>
                <w:sz w:val="21"/>
                <w:szCs w:val="21"/>
              </w:rPr>
              <w:t>【内容】</w:t>
            </w:r>
          </w:p>
          <w:p w14:paraId="1B3A2408" w14:textId="77777777" w:rsidR="00D25274" w:rsidRPr="00F97E22" w:rsidRDefault="00D25274" w:rsidP="00295091">
            <w:pPr>
              <w:ind w:firstLineChars="100" w:firstLine="210"/>
              <w:rPr>
                <w:sz w:val="21"/>
                <w:szCs w:val="21"/>
              </w:rPr>
            </w:pPr>
            <w:r w:rsidRPr="00F97E22">
              <w:rPr>
                <w:rFonts w:hint="eastAsia"/>
                <w:sz w:val="21"/>
                <w:szCs w:val="21"/>
              </w:rPr>
              <w:t>・通常のリスク最小化活動として、電子添文の「警告」及び「重要な基本的注意」の項、並びに患者向医薬品ガイドに記載して注意喚起する。</w:t>
            </w:r>
          </w:p>
          <w:p w14:paraId="20851176" w14:textId="77777777" w:rsidR="00D25274" w:rsidRPr="00F97E22" w:rsidRDefault="00D25274" w:rsidP="00293F5E">
            <w:pPr>
              <w:ind w:firstLineChars="100" w:firstLine="210"/>
              <w:rPr>
                <w:sz w:val="21"/>
                <w:szCs w:val="21"/>
              </w:rPr>
            </w:pPr>
            <w:r w:rsidRPr="00F97E22">
              <w:rPr>
                <w:rFonts w:hint="eastAsia"/>
                <w:sz w:val="21"/>
                <w:szCs w:val="21"/>
              </w:rPr>
              <w:t>・追加のリスク最小化活動として、以下を実施する。</w:t>
            </w:r>
          </w:p>
          <w:p w14:paraId="2BFBAB71" w14:textId="02DBD829" w:rsidR="00D25274" w:rsidRPr="00F97E22" w:rsidRDefault="00D25274" w:rsidP="00293F5E">
            <w:pPr>
              <w:ind w:firstLineChars="200" w:firstLine="420"/>
              <w:rPr>
                <w:sz w:val="21"/>
                <w:szCs w:val="21"/>
              </w:rPr>
            </w:pPr>
            <w:r w:rsidRPr="00F97E22">
              <w:rPr>
                <w:rFonts w:hint="eastAsia"/>
                <w:sz w:val="21"/>
                <w:szCs w:val="21"/>
              </w:rPr>
              <w:t>１．医療従事者向け資材</w:t>
            </w:r>
            <w:r w:rsidR="0061576F">
              <w:rPr>
                <w:rFonts w:hint="eastAsia"/>
                <w:sz w:val="21"/>
                <w:szCs w:val="21"/>
              </w:rPr>
              <w:t>（</w:t>
            </w:r>
            <w:r w:rsidR="00B94101">
              <w:rPr>
                <w:rFonts w:hint="eastAsia"/>
                <w:sz w:val="21"/>
                <w:szCs w:val="21"/>
              </w:rPr>
              <w:t>適正使用ガイド</w:t>
            </w:r>
            <w:r w:rsidR="0061576F">
              <w:rPr>
                <w:rFonts w:hint="eastAsia"/>
                <w:sz w:val="21"/>
                <w:szCs w:val="21"/>
              </w:rPr>
              <w:t>）</w:t>
            </w:r>
            <w:r w:rsidRPr="00F97E22">
              <w:rPr>
                <w:rFonts w:hint="eastAsia"/>
                <w:sz w:val="21"/>
                <w:szCs w:val="21"/>
              </w:rPr>
              <w:t>の作成、</w:t>
            </w:r>
            <w:r w:rsidR="0047374A" w:rsidRPr="00124E23">
              <w:rPr>
                <w:rFonts w:hint="eastAsia"/>
                <w:sz w:val="21"/>
                <w:szCs w:val="21"/>
              </w:rPr>
              <w:t>提供</w:t>
            </w:r>
            <w:r w:rsidRPr="00293F5E">
              <w:rPr>
                <w:rFonts w:hint="eastAsia"/>
                <w:sz w:val="21"/>
                <w:szCs w:val="21"/>
                <w:u w:val="single"/>
              </w:rPr>
              <w:t>（終了）</w:t>
            </w:r>
          </w:p>
          <w:p w14:paraId="70ECE424" w14:textId="470043C8" w:rsidR="00D25274" w:rsidRDefault="00D25274" w:rsidP="00293F5E">
            <w:pPr>
              <w:ind w:firstLineChars="200" w:firstLine="420"/>
              <w:rPr>
                <w:sz w:val="21"/>
                <w:szCs w:val="21"/>
              </w:rPr>
            </w:pPr>
            <w:r w:rsidRPr="00F97E22">
              <w:rPr>
                <w:rFonts w:hint="eastAsia"/>
                <w:sz w:val="21"/>
                <w:szCs w:val="21"/>
              </w:rPr>
              <w:t>２．患者向け資材</w:t>
            </w:r>
            <w:r w:rsidR="0061576F">
              <w:rPr>
                <w:rFonts w:hint="eastAsia"/>
                <w:sz w:val="21"/>
                <w:szCs w:val="21"/>
              </w:rPr>
              <w:t>（</w:t>
            </w:r>
            <w:r w:rsidR="004C1A6A" w:rsidRPr="00293F5E">
              <w:rPr>
                <w:sz w:val="21"/>
                <w:szCs w:val="21"/>
              </w:rPr>
              <w:t>ABC</w:t>
            </w:r>
            <w:r w:rsidR="004C1A6A" w:rsidRPr="00293F5E">
              <w:rPr>
                <w:rFonts w:hint="eastAsia"/>
                <w:sz w:val="21"/>
                <w:szCs w:val="21"/>
              </w:rPr>
              <w:t>錠による治療を受ける患者さんへ</w:t>
            </w:r>
            <w:r w:rsidR="0061576F">
              <w:rPr>
                <w:rFonts w:hint="eastAsia"/>
                <w:sz w:val="21"/>
                <w:szCs w:val="21"/>
              </w:rPr>
              <w:t>）</w:t>
            </w:r>
            <w:r w:rsidRPr="00F97E22">
              <w:rPr>
                <w:rFonts w:hint="eastAsia"/>
                <w:sz w:val="21"/>
                <w:szCs w:val="21"/>
              </w:rPr>
              <w:t>の作成、</w:t>
            </w:r>
            <w:r w:rsidR="0047374A">
              <w:rPr>
                <w:rFonts w:hint="eastAsia"/>
                <w:sz w:val="21"/>
                <w:szCs w:val="21"/>
              </w:rPr>
              <w:t>提供</w:t>
            </w:r>
          </w:p>
          <w:p w14:paraId="4AF92DF7" w14:textId="77777777" w:rsidR="00D25274" w:rsidRPr="00F97E22" w:rsidRDefault="00D25274" w:rsidP="008F4B58">
            <w:pPr>
              <w:rPr>
                <w:sz w:val="21"/>
                <w:szCs w:val="21"/>
              </w:rPr>
            </w:pPr>
            <w:r w:rsidRPr="00F97E22">
              <w:rPr>
                <w:rFonts w:hint="eastAsia"/>
                <w:sz w:val="21"/>
                <w:szCs w:val="21"/>
              </w:rPr>
              <w:t>【選択理由】</w:t>
            </w:r>
          </w:p>
          <w:p w14:paraId="5465445B" w14:textId="21D083A2" w:rsidR="00D25274" w:rsidRPr="00F97E22" w:rsidRDefault="00AC71FD" w:rsidP="00293F5E">
            <w:pPr>
              <w:autoSpaceDN w:val="0"/>
              <w:ind w:leftChars="100" w:left="450" w:hangingChars="100" w:hanging="210"/>
              <w:jc w:val="both"/>
              <w:rPr>
                <w:sz w:val="21"/>
                <w:szCs w:val="21"/>
              </w:rPr>
            </w:pPr>
            <w:r>
              <w:rPr>
                <w:rFonts w:hint="eastAsia"/>
                <w:sz w:val="21"/>
                <w:szCs w:val="21"/>
              </w:rPr>
              <w:t>・</w:t>
            </w:r>
            <w:r w:rsidR="00D25274">
              <w:rPr>
                <w:rFonts w:hint="eastAsia"/>
                <w:sz w:val="21"/>
                <w:szCs w:val="21"/>
              </w:rPr>
              <w:t>肝障害</w:t>
            </w:r>
            <w:r w:rsidR="00D25274" w:rsidRPr="00F97E22">
              <w:rPr>
                <w:rFonts w:hint="eastAsia"/>
                <w:sz w:val="21"/>
                <w:szCs w:val="21"/>
              </w:rPr>
              <w:t>の発現をより早期に発見し、重篤化を防止するため、臨床試験における</w:t>
            </w:r>
            <w:r w:rsidR="00DE6BFE">
              <w:rPr>
                <w:rFonts w:hint="eastAsia"/>
                <w:sz w:val="21"/>
                <w:szCs w:val="21"/>
              </w:rPr>
              <w:t>肝障害</w:t>
            </w:r>
            <w:r w:rsidR="00D25274" w:rsidRPr="00F97E22">
              <w:rPr>
                <w:rFonts w:hint="eastAsia"/>
                <w:sz w:val="21"/>
                <w:szCs w:val="21"/>
              </w:rPr>
              <w:t>の発現状況に関する情報及び臨床試験において実施されていた具体的な処置内容を医療従事者及び患者に対し確実に情報提供し、適正な使用に関する理解を促す。</w:t>
            </w:r>
          </w:p>
          <w:p w14:paraId="4BFC38EA" w14:textId="5D6622B9" w:rsidR="00D25274" w:rsidRPr="00F97E22" w:rsidRDefault="00AC71FD" w:rsidP="00293F5E">
            <w:pPr>
              <w:ind w:leftChars="100" w:left="450" w:hangingChars="100" w:hanging="210"/>
              <w:rPr>
                <w:sz w:val="21"/>
                <w:szCs w:val="21"/>
                <w:u w:val="single"/>
              </w:rPr>
            </w:pPr>
            <w:r>
              <w:rPr>
                <w:rFonts w:hint="eastAsia"/>
                <w:sz w:val="21"/>
                <w:szCs w:val="21"/>
                <w:u w:val="single"/>
              </w:rPr>
              <w:t>・</w:t>
            </w:r>
            <w:r w:rsidR="00D25274" w:rsidRPr="00F97E22">
              <w:rPr>
                <w:rFonts w:hint="eastAsia"/>
                <w:sz w:val="21"/>
                <w:szCs w:val="21"/>
                <w:u w:val="single"/>
              </w:rPr>
              <w:t>追加のリスク最小化活動の効果評価の結果、以下の結果が得られ、目的とする意識や行動が医療従事者に定着し、追加のリスク最小化活動を終了してもリスク管理が可能と考えることから、</w:t>
            </w:r>
            <w:r w:rsidR="00D25274">
              <w:rPr>
                <w:rFonts w:hint="eastAsia"/>
                <w:sz w:val="21"/>
                <w:szCs w:val="21"/>
                <w:u w:val="single"/>
              </w:rPr>
              <w:t>肝障害</w:t>
            </w:r>
            <w:r w:rsidR="00D25274" w:rsidRPr="00F97E22">
              <w:rPr>
                <w:rFonts w:hint="eastAsia"/>
                <w:sz w:val="21"/>
                <w:szCs w:val="21"/>
                <w:u w:val="single"/>
              </w:rPr>
              <w:t>に対しては追加のリスク最小化活動として医療従事者向け資材（適正使用ガイド）の終了は可能と判断した。</w:t>
            </w:r>
          </w:p>
          <w:p w14:paraId="26204B64" w14:textId="701DC4AD" w:rsidR="00D25274" w:rsidRPr="00E106A5" w:rsidRDefault="00D25274" w:rsidP="008F4B58">
            <w:pPr>
              <w:ind w:left="440"/>
            </w:pPr>
            <w:r w:rsidRPr="00943084">
              <w:rPr>
                <w:rFonts w:hint="eastAsia"/>
                <w:i/>
                <w:iCs/>
                <w:sz w:val="21"/>
                <w:szCs w:val="21"/>
                <w:u w:val="single"/>
              </w:rPr>
              <w:t>（効果評価の方法、結果等の内容を記載する。）</w:t>
            </w:r>
          </w:p>
        </w:tc>
      </w:tr>
    </w:tbl>
    <w:p w14:paraId="5E6D6CF9" w14:textId="20E10CE3" w:rsidR="00534D8F" w:rsidRDefault="00534D8F" w:rsidP="00790315">
      <w:pPr>
        <w:pStyle w:val="a3"/>
        <w:ind w:firstLine="0"/>
      </w:pPr>
    </w:p>
    <w:tbl>
      <w:tblPr>
        <w:tblStyle w:val="aff4"/>
        <w:tblW w:w="0" w:type="auto"/>
        <w:tblLook w:val="04A0" w:firstRow="1" w:lastRow="0" w:firstColumn="1" w:lastColumn="0" w:noHBand="0" w:noVBand="1"/>
      </w:tblPr>
      <w:tblGrid>
        <w:gridCol w:w="9061"/>
      </w:tblGrid>
      <w:tr w:rsidR="00A87DAD" w14:paraId="5B4F85A7" w14:textId="77777777" w:rsidTr="00A87DAD">
        <w:tc>
          <w:tcPr>
            <w:tcW w:w="9061" w:type="dxa"/>
          </w:tcPr>
          <w:p w14:paraId="6A863386" w14:textId="7A7E5980" w:rsidR="00A87DAD" w:rsidRPr="00A87DAD" w:rsidRDefault="00A87DAD" w:rsidP="00A87DAD">
            <w:pPr>
              <w:rPr>
                <w:b/>
                <w:bCs/>
                <w:sz w:val="21"/>
                <w:szCs w:val="22"/>
              </w:rPr>
            </w:pPr>
            <w:r>
              <w:rPr>
                <w:rFonts w:hint="eastAsia"/>
                <w:b/>
                <w:bCs/>
                <w:sz w:val="21"/>
                <w:szCs w:val="22"/>
              </w:rPr>
              <w:t>参考：</w:t>
            </w:r>
            <w:r w:rsidRPr="00A87DAD">
              <w:rPr>
                <w:rFonts w:hint="eastAsia"/>
                <w:b/>
                <w:bCs/>
                <w:sz w:val="21"/>
                <w:szCs w:val="22"/>
              </w:rPr>
              <w:t>調査目的ごとの結果の記載例</w:t>
            </w:r>
          </w:p>
          <w:p w14:paraId="3973845B" w14:textId="2CBCCCA6" w:rsidR="00A87DAD" w:rsidRPr="00A87DAD" w:rsidRDefault="00F97E22" w:rsidP="00672DBF">
            <w:pPr>
              <w:contextualSpacing/>
              <w:jc w:val="both"/>
              <w:rPr>
                <w:b/>
                <w:bCs/>
                <w:sz w:val="21"/>
                <w:szCs w:val="22"/>
              </w:rPr>
            </w:pPr>
            <w:r>
              <w:rPr>
                <w:rFonts w:hint="eastAsia"/>
                <w:b/>
                <w:bCs/>
                <w:sz w:val="21"/>
                <w:szCs w:val="22"/>
              </w:rPr>
              <w:t>（１）</w:t>
            </w:r>
            <w:r w:rsidR="00A87DAD" w:rsidRPr="00A87DAD">
              <w:rPr>
                <w:rFonts w:hint="eastAsia"/>
                <w:b/>
                <w:bCs/>
                <w:sz w:val="21"/>
                <w:szCs w:val="22"/>
              </w:rPr>
              <w:t>発現時期</w:t>
            </w:r>
          </w:p>
          <w:p w14:paraId="40EFE9A7" w14:textId="4684E8EC" w:rsidR="00A87DAD" w:rsidRPr="00A87DAD" w:rsidRDefault="00A87DAD" w:rsidP="00A87DAD">
            <w:pPr>
              <w:jc w:val="both"/>
              <w:rPr>
                <w:sz w:val="21"/>
                <w:szCs w:val="22"/>
              </w:rPr>
            </w:pPr>
            <w:bookmarkStart w:id="3" w:name="_Hlk237421192"/>
            <w:r w:rsidRPr="00A87DAD">
              <w:rPr>
                <w:sz w:val="21"/>
                <w:szCs w:val="22"/>
              </w:rPr>
              <w:t>安全性解析対象症例における</w:t>
            </w:r>
            <w:r w:rsidRPr="00A87DAD">
              <w:rPr>
                <w:rFonts w:hint="eastAsia"/>
                <w:sz w:val="21"/>
                <w:szCs w:val="22"/>
              </w:rPr>
              <w:t>【安全性検討事項】の副作用発現</w:t>
            </w:r>
            <w:r w:rsidR="008C0B78">
              <w:rPr>
                <w:rFonts w:hint="eastAsia"/>
                <w:sz w:val="21"/>
                <w:szCs w:val="22"/>
              </w:rPr>
              <w:t>割合</w:t>
            </w:r>
            <w:r w:rsidRPr="00A87DAD">
              <w:rPr>
                <w:rFonts w:hint="eastAsia"/>
                <w:sz w:val="21"/>
                <w:szCs w:val="22"/>
              </w:rPr>
              <w:t>は●</w:t>
            </w:r>
            <w:r w:rsidRPr="00A87DAD">
              <w:rPr>
                <w:rFonts w:hint="eastAsia"/>
                <w:sz w:val="21"/>
                <w:szCs w:val="22"/>
              </w:rPr>
              <w:t>%</w:t>
            </w:r>
            <w:r w:rsidRPr="00A87DAD">
              <w:rPr>
                <w:rFonts w:hint="eastAsia"/>
                <w:sz w:val="21"/>
                <w:szCs w:val="22"/>
              </w:rPr>
              <w:t>（●</w:t>
            </w:r>
            <w:r w:rsidRPr="00A87DAD">
              <w:rPr>
                <w:rFonts w:hint="eastAsia"/>
                <w:sz w:val="21"/>
                <w:szCs w:val="22"/>
              </w:rPr>
              <w:t>/</w:t>
            </w:r>
            <w:r w:rsidRPr="00A87DAD">
              <w:rPr>
                <w:rFonts w:hint="eastAsia"/>
                <w:sz w:val="21"/>
                <w:szCs w:val="22"/>
              </w:rPr>
              <w:t>〇例）であり、発現時期の中央値は●日</w:t>
            </w:r>
            <w:r w:rsidRPr="00A87DAD">
              <w:rPr>
                <w:sz w:val="21"/>
                <w:szCs w:val="22"/>
              </w:rPr>
              <w:t>（</w:t>
            </w:r>
            <w:r w:rsidRPr="00A87DAD">
              <w:rPr>
                <w:sz w:val="21"/>
                <w:szCs w:val="22"/>
              </w:rPr>
              <w:t>95%</w:t>
            </w:r>
            <w:r w:rsidRPr="00A87DAD">
              <w:rPr>
                <w:sz w:val="21"/>
                <w:szCs w:val="22"/>
              </w:rPr>
              <w:t>信頼区間：</w:t>
            </w:r>
            <w:r w:rsidRPr="00A87DAD">
              <w:rPr>
                <w:rFonts w:hint="eastAsia"/>
                <w:sz w:val="21"/>
                <w:szCs w:val="22"/>
              </w:rPr>
              <w:t>●</w:t>
            </w:r>
            <w:r w:rsidRPr="00A87DAD">
              <w:rPr>
                <w:sz w:val="21"/>
                <w:szCs w:val="22"/>
              </w:rPr>
              <w:t>～</w:t>
            </w:r>
            <w:r w:rsidRPr="00A87DAD">
              <w:rPr>
                <w:rFonts w:hint="eastAsia"/>
                <w:sz w:val="21"/>
                <w:szCs w:val="22"/>
              </w:rPr>
              <w:t>●日</w:t>
            </w:r>
            <w:r w:rsidRPr="00A87DAD">
              <w:rPr>
                <w:sz w:val="21"/>
                <w:szCs w:val="22"/>
              </w:rPr>
              <w:t>）</w:t>
            </w:r>
            <w:r w:rsidRPr="00A87DAD">
              <w:rPr>
                <w:rFonts w:hint="eastAsia"/>
                <w:sz w:val="21"/>
                <w:szCs w:val="22"/>
              </w:rPr>
              <w:t>であり、特に投与初期に注意が必要と考えられた。</w:t>
            </w:r>
            <w:bookmarkEnd w:id="3"/>
          </w:p>
          <w:p w14:paraId="4EE37758" w14:textId="380F6396" w:rsidR="00A87DAD" w:rsidRPr="00A87DAD" w:rsidRDefault="00F97E22" w:rsidP="00672DBF">
            <w:pPr>
              <w:contextualSpacing/>
              <w:jc w:val="both"/>
              <w:rPr>
                <w:b/>
                <w:bCs/>
                <w:sz w:val="21"/>
                <w:szCs w:val="22"/>
              </w:rPr>
            </w:pPr>
            <w:r>
              <w:rPr>
                <w:rFonts w:hint="eastAsia"/>
                <w:b/>
                <w:bCs/>
                <w:sz w:val="21"/>
                <w:szCs w:val="22"/>
              </w:rPr>
              <w:t>（２）</w:t>
            </w:r>
            <w:r w:rsidR="00A87DAD" w:rsidRPr="00A87DAD">
              <w:rPr>
                <w:rFonts w:hint="eastAsia"/>
                <w:b/>
                <w:bCs/>
                <w:sz w:val="21"/>
                <w:szCs w:val="22"/>
              </w:rPr>
              <w:t>リスク因子</w:t>
            </w:r>
          </w:p>
          <w:p w14:paraId="7C0B2C9B" w14:textId="3687D82A" w:rsidR="00A87DAD" w:rsidRPr="00A87DAD" w:rsidRDefault="00A87DAD" w:rsidP="00A87DAD">
            <w:pPr>
              <w:jc w:val="both"/>
              <w:rPr>
                <w:sz w:val="21"/>
                <w:szCs w:val="22"/>
              </w:rPr>
            </w:pPr>
            <w:r w:rsidRPr="00A87DAD">
              <w:rPr>
                <w:sz w:val="21"/>
                <w:szCs w:val="22"/>
              </w:rPr>
              <w:t>安全性解析対象症例における</w:t>
            </w:r>
            <w:r w:rsidRPr="00A87DAD">
              <w:rPr>
                <w:rFonts w:hint="eastAsia"/>
                <w:sz w:val="21"/>
                <w:szCs w:val="22"/>
              </w:rPr>
              <w:t>【安全性検討事項】の副作用発現</w:t>
            </w:r>
            <w:r w:rsidR="00B06A10">
              <w:rPr>
                <w:rFonts w:hint="eastAsia"/>
                <w:sz w:val="21"/>
                <w:szCs w:val="22"/>
              </w:rPr>
              <w:t>割合</w:t>
            </w:r>
            <w:r w:rsidRPr="00A87DAD">
              <w:rPr>
                <w:rFonts w:hint="eastAsia"/>
                <w:sz w:val="21"/>
                <w:szCs w:val="22"/>
              </w:rPr>
              <w:t>は●</w:t>
            </w:r>
            <w:r w:rsidRPr="00A87DAD">
              <w:rPr>
                <w:rFonts w:hint="eastAsia"/>
                <w:sz w:val="21"/>
                <w:szCs w:val="22"/>
              </w:rPr>
              <w:t>%</w:t>
            </w:r>
            <w:r w:rsidRPr="00A87DAD">
              <w:rPr>
                <w:rFonts w:hint="eastAsia"/>
                <w:sz w:val="21"/>
                <w:szCs w:val="22"/>
              </w:rPr>
              <w:t>（●</w:t>
            </w:r>
            <w:r w:rsidRPr="00A87DAD">
              <w:rPr>
                <w:rFonts w:hint="eastAsia"/>
                <w:sz w:val="21"/>
                <w:szCs w:val="22"/>
              </w:rPr>
              <w:t>/</w:t>
            </w:r>
            <w:r w:rsidRPr="00A87DAD">
              <w:rPr>
                <w:rFonts w:hint="eastAsia"/>
                <w:sz w:val="21"/>
                <w:szCs w:val="22"/>
              </w:rPr>
              <w:t>〇例）であり、多変量解析の結果、「</w:t>
            </w:r>
            <w:r w:rsidRPr="00A87DAD">
              <w:rPr>
                <w:rFonts w:hint="eastAsia"/>
                <w:sz w:val="21"/>
                <w:szCs w:val="22"/>
              </w:rPr>
              <w:t>XXX</w:t>
            </w:r>
            <w:r w:rsidRPr="00A87DAD">
              <w:rPr>
                <w:rFonts w:hint="eastAsia"/>
                <w:sz w:val="21"/>
                <w:szCs w:val="22"/>
              </w:rPr>
              <w:t>」、「</w:t>
            </w:r>
            <w:r w:rsidRPr="00A87DAD">
              <w:rPr>
                <w:rFonts w:hint="eastAsia"/>
                <w:sz w:val="21"/>
                <w:szCs w:val="22"/>
              </w:rPr>
              <w:t>XXX</w:t>
            </w:r>
            <w:r w:rsidRPr="00A87DAD">
              <w:rPr>
                <w:rFonts w:hint="eastAsia"/>
                <w:sz w:val="21"/>
                <w:szCs w:val="22"/>
              </w:rPr>
              <w:t>」、「</w:t>
            </w:r>
            <w:r w:rsidRPr="00A87DAD">
              <w:rPr>
                <w:rFonts w:hint="eastAsia"/>
                <w:sz w:val="21"/>
                <w:szCs w:val="22"/>
              </w:rPr>
              <w:t>XXX</w:t>
            </w:r>
            <w:r w:rsidRPr="00A87DAD">
              <w:rPr>
                <w:rFonts w:hint="eastAsia"/>
                <w:sz w:val="21"/>
                <w:szCs w:val="22"/>
              </w:rPr>
              <w:t>」、「</w:t>
            </w:r>
            <w:r w:rsidRPr="00A87DAD">
              <w:rPr>
                <w:rFonts w:hint="eastAsia"/>
                <w:sz w:val="21"/>
                <w:szCs w:val="22"/>
              </w:rPr>
              <w:t>XXXX</w:t>
            </w:r>
            <w:r w:rsidRPr="00A87DAD">
              <w:rPr>
                <w:rFonts w:hint="eastAsia"/>
                <w:sz w:val="21"/>
                <w:szCs w:val="22"/>
              </w:rPr>
              <w:t>」が【安全性検討事項】の危険因子として検出された。</w:t>
            </w:r>
          </w:p>
          <w:p w14:paraId="53BB30D1" w14:textId="1EBCAF8E" w:rsidR="00A87DAD" w:rsidRPr="00A87DAD" w:rsidRDefault="00F97E22" w:rsidP="00672DBF">
            <w:pPr>
              <w:contextualSpacing/>
              <w:jc w:val="both"/>
              <w:rPr>
                <w:b/>
                <w:bCs/>
                <w:sz w:val="21"/>
                <w:szCs w:val="22"/>
              </w:rPr>
            </w:pPr>
            <w:r>
              <w:rPr>
                <w:rFonts w:hint="eastAsia"/>
                <w:b/>
                <w:bCs/>
                <w:sz w:val="21"/>
                <w:szCs w:val="22"/>
              </w:rPr>
              <w:t>（３）</w:t>
            </w:r>
            <w:r w:rsidR="00A87DAD" w:rsidRPr="00A87DAD">
              <w:rPr>
                <w:rFonts w:hint="eastAsia"/>
                <w:b/>
                <w:bCs/>
                <w:sz w:val="21"/>
                <w:szCs w:val="22"/>
              </w:rPr>
              <w:t>市販後の副作用発現状況</w:t>
            </w:r>
          </w:p>
          <w:p w14:paraId="48E980E9" w14:textId="08340155" w:rsidR="00A87DAD" w:rsidRPr="00A87DAD" w:rsidRDefault="00A87DAD" w:rsidP="00A87DAD">
            <w:pPr>
              <w:jc w:val="both"/>
              <w:rPr>
                <w:sz w:val="21"/>
                <w:szCs w:val="22"/>
              </w:rPr>
            </w:pPr>
            <w:r w:rsidRPr="00A87DAD">
              <w:rPr>
                <w:sz w:val="21"/>
                <w:szCs w:val="22"/>
              </w:rPr>
              <w:t>安全性解析対象症例における</w:t>
            </w:r>
            <w:r w:rsidRPr="00A87DAD">
              <w:rPr>
                <w:rFonts w:hint="eastAsia"/>
                <w:sz w:val="21"/>
                <w:szCs w:val="22"/>
              </w:rPr>
              <w:t>【安全性検討事項】の副作用発現</w:t>
            </w:r>
            <w:r w:rsidR="00B06A10">
              <w:rPr>
                <w:rFonts w:hint="eastAsia"/>
                <w:sz w:val="21"/>
                <w:szCs w:val="22"/>
              </w:rPr>
              <w:t>割合</w:t>
            </w:r>
            <w:r w:rsidRPr="00A87DAD">
              <w:rPr>
                <w:rFonts w:hint="eastAsia"/>
                <w:sz w:val="21"/>
                <w:szCs w:val="22"/>
              </w:rPr>
              <w:t>は●</w:t>
            </w:r>
            <w:r w:rsidRPr="00A87DAD">
              <w:rPr>
                <w:rFonts w:hint="eastAsia"/>
                <w:sz w:val="21"/>
                <w:szCs w:val="22"/>
              </w:rPr>
              <w:t>%</w:t>
            </w:r>
            <w:r w:rsidRPr="00A87DAD">
              <w:rPr>
                <w:rFonts w:hint="eastAsia"/>
                <w:sz w:val="21"/>
                <w:szCs w:val="22"/>
              </w:rPr>
              <w:t>（●</w:t>
            </w:r>
            <w:r w:rsidRPr="00A87DAD">
              <w:rPr>
                <w:rFonts w:hint="eastAsia"/>
                <w:sz w:val="21"/>
                <w:szCs w:val="22"/>
              </w:rPr>
              <w:t>/</w:t>
            </w:r>
            <w:r w:rsidRPr="00A87DAD">
              <w:rPr>
                <w:rFonts w:hint="eastAsia"/>
                <w:sz w:val="21"/>
                <w:szCs w:val="22"/>
              </w:rPr>
              <w:t>〇例）（うち重篤例●</w:t>
            </w:r>
            <w:r w:rsidRPr="00A87DAD">
              <w:rPr>
                <w:rFonts w:hint="eastAsia"/>
                <w:sz w:val="21"/>
                <w:szCs w:val="22"/>
              </w:rPr>
              <w:t>%</w:t>
            </w:r>
            <w:r w:rsidRPr="00A87DAD">
              <w:rPr>
                <w:rFonts w:hint="eastAsia"/>
                <w:sz w:val="21"/>
                <w:szCs w:val="22"/>
              </w:rPr>
              <w:t>（●</w:t>
            </w:r>
            <w:r w:rsidRPr="00A87DAD">
              <w:rPr>
                <w:rFonts w:hint="eastAsia"/>
                <w:sz w:val="21"/>
                <w:szCs w:val="22"/>
              </w:rPr>
              <w:t>/</w:t>
            </w:r>
            <w:r w:rsidRPr="00A87DAD">
              <w:rPr>
                <w:rFonts w:hint="eastAsia"/>
                <w:sz w:val="21"/>
                <w:szCs w:val="22"/>
              </w:rPr>
              <w:t>〇例））であった。</w:t>
            </w:r>
            <w:r w:rsidRPr="00A87DAD">
              <w:rPr>
                <w:sz w:val="21"/>
                <w:szCs w:val="22"/>
              </w:rPr>
              <w:t>承認時までの臨床試験での副作用発現</w:t>
            </w:r>
            <w:r w:rsidR="00B06A10">
              <w:rPr>
                <w:rFonts w:hint="eastAsia"/>
                <w:sz w:val="21"/>
                <w:szCs w:val="22"/>
              </w:rPr>
              <w:t>割合</w:t>
            </w:r>
            <w:r w:rsidRPr="00A87DAD">
              <w:rPr>
                <w:sz w:val="21"/>
                <w:szCs w:val="22"/>
              </w:rPr>
              <w:t>は</w:t>
            </w:r>
            <w:r w:rsidRPr="00A87DAD">
              <w:rPr>
                <w:rFonts w:hint="eastAsia"/>
                <w:sz w:val="21"/>
                <w:szCs w:val="22"/>
              </w:rPr>
              <w:t>●</w:t>
            </w:r>
            <w:r w:rsidRPr="00A87DAD">
              <w:rPr>
                <w:rFonts w:hint="eastAsia"/>
                <w:sz w:val="21"/>
                <w:szCs w:val="22"/>
              </w:rPr>
              <w:t>%</w:t>
            </w:r>
            <w:r w:rsidRPr="00A87DAD">
              <w:rPr>
                <w:rFonts w:hint="eastAsia"/>
                <w:sz w:val="21"/>
                <w:szCs w:val="22"/>
              </w:rPr>
              <w:t>（●</w:t>
            </w:r>
            <w:r w:rsidRPr="00A87DAD">
              <w:rPr>
                <w:rFonts w:hint="eastAsia"/>
                <w:sz w:val="21"/>
                <w:szCs w:val="22"/>
              </w:rPr>
              <w:t>/</w:t>
            </w:r>
            <w:r w:rsidRPr="00A87DAD">
              <w:rPr>
                <w:rFonts w:hint="eastAsia"/>
                <w:sz w:val="21"/>
                <w:szCs w:val="22"/>
              </w:rPr>
              <w:t>〇例）（う</w:t>
            </w:r>
            <w:r w:rsidRPr="00A87DAD">
              <w:rPr>
                <w:rFonts w:hint="eastAsia"/>
                <w:sz w:val="21"/>
                <w:szCs w:val="22"/>
              </w:rPr>
              <w:lastRenderedPageBreak/>
              <w:t>ち重篤例●</w:t>
            </w:r>
            <w:r w:rsidRPr="00A87DAD">
              <w:rPr>
                <w:rFonts w:hint="eastAsia"/>
                <w:sz w:val="21"/>
                <w:szCs w:val="22"/>
              </w:rPr>
              <w:t>%</w:t>
            </w:r>
            <w:r w:rsidRPr="00A87DAD">
              <w:rPr>
                <w:rFonts w:hint="eastAsia"/>
                <w:sz w:val="21"/>
                <w:szCs w:val="22"/>
              </w:rPr>
              <w:t>（●</w:t>
            </w:r>
            <w:r w:rsidRPr="00A87DAD">
              <w:rPr>
                <w:rFonts w:hint="eastAsia"/>
                <w:sz w:val="21"/>
                <w:szCs w:val="22"/>
              </w:rPr>
              <w:t>/</w:t>
            </w:r>
            <w:r w:rsidRPr="00A87DAD">
              <w:rPr>
                <w:rFonts w:hint="eastAsia"/>
                <w:sz w:val="21"/>
                <w:szCs w:val="22"/>
              </w:rPr>
              <w:t>〇例））であり、</w:t>
            </w:r>
            <w:r w:rsidRPr="00A87DAD">
              <w:rPr>
                <w:sz w:val="21"/>
                <w:szCs w:val="22"/>
              </w:rPr>
              <w:t>直接比較はできないが，</w:t>
            </w:r>
            <w:r w:rsidRPr="00A87DAD">
              <w:rPr>
                <w:rFonts w:hint="eastAsia"/>
                <w:sz w:val="21"/>
                <w:szCs w:val="22"/>
              </w:rPr>
              <w:t>臨床試験と比較して発現割合の増加は認められなかった</w:t>
            </w:r>
            <w:r w:rsidRPr="00A87DAD">
              <w:rPr>
                <w:sz w:val="21"/>
                <w:szCs w:val="22"/>
              </w:rPr>
              <w:t>。</w:t>
            </w:r>
          </w:p>
          <w:p w14:paraId="41033EA4" w14:textId="57569FF0" w:rsidR="00A87DAD" w:rsidRPr="00A87DAD" w:rsidRDefault="00F97E22" w:rsidP="00672DBF">
            <w:pPr>
              <w:contextualSpacing/>
              <w:jc w:val="both"/>
              <w:rPr>
                <w:b/>
                <w:bCs/>
                <w:sz w:val="21"/>
                <w:szCs w:val="22"/>
              </w:rPr>
            </w:pPr>
            <w:r>
              <w:rPr>
                <w:rFonts w:hint="eastAsia"/>
                <w:b/>
                <w:bCs/>
                <w:sz w:val="21"/>
                <w:szCs w:val="22"/>
              </w:rPr>
              <w:t>（４）</w:t>
            </w:r>
            <w:r w:rsidR="00A87DAD" w:rsidRPr="00A87DAD">
              <w:rPr>
                <w:rFonts w:hint="eastAsia"/>
                <w:b/>
                <w:bCs/>
                <w:sz w:val="21"/>
                <w:szCs w:val="22"/>
              </w:rPr>
              <w:t>重要な潜在的リスクと本剤の関連性（</w:t>
            </w:r>
            <w:r w:rsidR="00A87DAD" w:rsidRPr="00A87DAD">
              <w:rPr>
                <w:rFonts w:hint="eastAsia"/>
                <w:b/>
                <w:bCs/>
                <w:sz w:val="21"/>
                <w:szCs w:val="22"/>
              </w:rPr>
              <w:t>DB</w:t>
            </w:r>
            <w:r w:rsidR="00A87DAD" w:rsidRPr="00A87DAD">
              <w:rPr>
                <w:rFonts w:hint="eastAsia"/>
                <w:b/>
                <w:bCs/>
                <w:sz w:val="21"/>
                <w:szCs w:val="22"/>
              </w:rPr>
              <w:t>調査）</w:t>
            </w:r>
          </w:p>
          <w:p w14:paraId="72EBCE20" w14:textId="03A3DBB1" w:rsidR="00A87DAD" w:rsidRPr="00C00936" w:rsidRDefault="00A87DAD" w:rsidP="00C00936">
            <w:pPr>
              <w:jc w:val="both"/>
              <w:rPr>
                <w:sz w:val="21"/>
                <w:szCs w:val="22"/>
              </w:rPr>
            </w:pPr>
            <w:r w:rsidRPr="00A87DAD">
              <w:rPr>
                <w:sz w:val="21"/>
                <w:szCs w:val="22"/>
              </w:rPr>
              <w:t>主要解析において</w:t>
            </w:r>
            <w:r w:rsidRPr="00A87DAD">
              <w:rPr>
                <w:rFonts w:hint="eastAsia"/>
                <w:sz w:val="21"/>
                <w:szCs w:val="22"/>
              </w:rPr>
              <w:t>【安全性検討事項】</w:t>
            </w:r>
            <w:r w:rsidRPr="00A87DAD">
              <w:rPr>
                <w:sz w:val="21"/>
                <w:szCs w:val="22"/>
              </w:rPr>
              <w:t>の補正発生率比は</w:t>
            </w:r>
            <w:r w:rsidRPr="00A87DAD">
              <w:rPr>
                <w:rFonts w:hint="eastAsia"/>
                <w:sz w:val="21"/>
                <w:szCs w:val="22"/>
              </w:rPr>
              <w:t>●●</w:t>
            </w:r>
            <w:r w:rsidRPr="00A87DAD">
              <w:rPr>
                <w:sz w:val="21"/>
                <w:szCs w:val="22"/>
              </w:rPr>
              <w:t>（</w:t>
            </w:r>
            <w:r w:rsidRPr="00A87DAD">
              <w:rPr>
                <w:sz w:val="21"/>
                <w:szCs w:val="22"/>
              </w:rPr>
              <w:t>95%</w:t>
            </w:r>
            <w:r w:rsidRPr="00A87DAD">
              <w:rPr>
                <w:sz w:val="21"/>
                <w:szCs w:val="22"/>
              </w:rPr>
              <w:t>信頼区間：</w:t>
            </w:r>
            <w:r w:rsidRPr="00A87DAD">
              <w:rPr>
                <w:rFonts w:hint="eastAsia"/>
                <w:sz w:val="21"/>
                <w:szCs w:val="22"/>
              </w:rPr>
              <w:t>●</w:t>
            </w:r>
            <w:r w:rsidRPr="00A87DAD">
              <w:rPr>
                <w:sz w:val="21"/>
                <w:szCs w:val="22"/>
              </w:rPr>
              <w:t>～</w:t>
            </w:r>
            <w:r w:rsidRPr="00A87DAD">
              <w:rPr>
                <w:rFonts w:hint="eastAsia"/>
                <w:sz w:val="21"/>
                <w:szCs w:val="22"/>
              </w:rPr>
              <w:t>●</w:t>
            </w:r>
            <w:r w:rsidRPr="00A87DAD">
              <w:rPr>
                <w:sz w:val="21"/>
                <w:szCs w:val="22"/>
              </w:rPr>
              <w:t>）と，曝露群において対照群と比較し重症感染症の補正発生率が</w:t>
            </w:r>
            <w:r w:rsidRPr="00A87DAD">
              <w:rPr>
                <w:rFonts w:hint="eastAsia"/>
                <w:sz w:val="21"/>
                <w:szCs w:val="22"/>
              </w:rPr>
              <w:t>高くなる傾向は確認されていない。また</w:t>
            </w:r>
            <w:r w:rsidRPr="00A87DAD">
              <w:rPr>
                <w:sz w:val="21"/>
                <w:szCs w:val="22"/>
              </w:rPr>
              <w:t>95%</w:t>
            </w:r>
            <w:r w:rsidRPr="00A87DAD">
              <w:rPr>
                <w:sz w:val="21"/>
                <w:szCs w:val="22"/>
              </w:rPr>
              <w:t>信頼区間幅が広く，感度解析</w:t>
            </w:r>
            <w:r w:rsidRPr="00A87DAD">
              <w:rPr>
                <w:rFonts w:hint="eastAsia"/>
                <w:sz w:val="21"/>
                <w:szCs w:val="22"/>
              </w:rPr>
              <w:t>における補正発生率比でも●●であることから、</w:t>
            </w:r>
            <w:r w:rsidRPr="00A87DAD">
              <w:rPr>
                <w:sz w:val="21"/>
                <w:szCs w:val="22"/>
              </w:rPr>
              <w:t>本剤と</w:t>
            </w:r>
            <w:r w:rsidRPr="00A87DAD">
              <w:rPr>
                <w:rFonts w:hint="eastAsia"/>
                <w:sz w:val="21"/>
                <w:szCs w:val="22"/>
              </w:rPr>
              <w:t>【安全性検討事項】</w:t>
            </w:r>
            <w:r w:rsidRPr="00A87DAD">
              <w:rPr>
                <w:sz w:val="21"/>
                <w:szCs w:val="22"/>
              </w:rPr>
              <w:t>の関連性を強</w:t>
            </w:r>
            <w:r w:rsidRPr="00A87DAD">
              <w:rPr>
                <w:rFonts w:hint="eastAsia"/>
                <w:sz w:val="21"/>
                <w:szCs w:val="22"/>
              </w:rPr>
              <w:t>く</w:t>
            </w:r>
            <w:r w:rsidRPr="00A87DAD">
              <w:rPr>
                <w:sz w:val="21"/>
                <w:szCs w:val="22"/>
              </w:rPr>
              <w:t>示唆する結果で</w:t>
            </w:r>
            <w:r w:rsidRPr="00A87DAD">
              <w:rPr>
                <w:rFonts w:hint="eastAsia"/>
                <w:sz w:val="21"/>
                <w:szCs w:val="22"/>
              </w:rPr>
              <w:t>はないと考えられた。</w:t>
            </w:r>
          </w:p>
        </w:tc>
      </w:tr>
    </w:tbl>
    <w:p w14:paraId="52AF4D53" w14:textId="77777777" w:rsidR="00415EBC" w:rsidRDefault="00415EBC" w:rsidP="00790315">
      <w:pPr>
        <w:pStyle w:val="a3"/>
        <w:ind w:firstLine="0"/>
      </w:pPr>
    </w:p>
    <w:p w14:paraId="45954EC7" w14:textId="40BF521E" w:rsidR="006C4D26" w:rsidRDefault="006C4D26" w:rsidP="00790315">
      <w:pPr>
        <w:pStyle w:val="a3"/>
        <w:ind w:firstLine="0"/>
      </w:pPr>
    </w:p>
    <w:sectPr w:rsidR="006C4D26" w:rsidSect="00293F5E">
      <w:footerReference w:type="default" r:id="rId10"/>
      <w:pgSz w:w="11907" w:h="16839" w:code="9"/>
      <w:pgMar w:top="1418" w:right="1418" w:bottom="1701" w:left="1418" w:header="737" w:footer="851"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52EF" w14:textId="77777777" w:rsidR="00AC7703" w:rsidRDefault="00AC7703">
      <w:r>
        <w:separator/>
      </w:r>
    </w:p>
  </w:endnote>
  <w:endnote w:type="continuationSeparator" w:id="0">
    <w:p w14:paraId="767F9F30" w14:textId="77777777" w:rsidR="00AC7703" w:rsidRDefault="00AC7703">
      <w:r>
        <w:continuationSeparator/>
      </w:r>
    </w:p>
  </w:endnote>
  <w:endnote w:type="continuationNotice" w:id="1">
    <w:p w14:paraId="53E22EB4" w14:textId="77777777" w:rsidR="00AC7703" w:rsidRDefault="00AC7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868F" w14:textId="0CF39EC4" w:rsidR="00292C69" w:rsidRDefault="00292C69">
    <w:pPr>
      <w:pStyle w:val="ab"/>
      <w:jc w:val="center"/>
    </w:pPr>
  </w:p>
  <w:p w14:paraId="549C2465" w14:textId="77777777" w:rsidR="00292C69" w:rsidRDefault="00292C6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247917"/>
      <w:docPartObj>
        <w:docPartGallery w:val="Page Numbers (Bottom of Page)"/>
        <w:docPartUnique/>
      </w:docPartObj>
    </w:sdtPr>
    <w:sdtEndPr/>
    <w:sdtContent>
      <w:p w14:paraId="13773DF7" w14:textId="4C2C88FC" w:rsidR="00EA37F9" w:rsidRDefault="00EA37F9">
        <w:pPr>
          <w:pStyle w:val="ab"/>
          <w:jc w:val="center"/>
        </w:pPr>
        <w:r>
          <w:fldChar w:fldCharType="begin"/>
        </w:r>
        <w:r>
          <w:instrText>PAGE   \* MERGEFORMAT</w:instrText>
        </w:r>
        <w:r>
          <w:fldChar w:fldCharType="separate"/>
        </w:r>
        <w:r>
          <w:rPr>
            <w:lang w:val="ja-JP"/>
          </w:rPr>
          <w:t>2</w:t>
        </w:r>
        <w:r>
          <w:fldChar w:fldCharType="end"/>
        </w:r>
      </w:p>
    </w:sdtContent>
  </w:sdt>
  <w:p w14:paraId="57B0AE73" w14:textId="77777777" w:rsidR="00EA37F9" w:rsidRDefault="00EA37F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13507" w14:textId="77777777" w:rsidR="00AC7703" w:rsidRDefault="00AC7703">
      <w:r>
        <w:separator/>
      </w:r>
    </w:p>
  </w:footnote>
  <w:footnote w:type="continuationSeparator" w:id="0">
    <w:p w14:paraId="707B871A" w14:textId="77777777" w:rsidR="00AC7703" w:rsidRDefault="00AC7703">
      <w:r>
        <w:continuationSeparator/>
      </w:r>
    </w:p>
  </w:footnote>
  <w:footnote w:type="continuationNotice" w:id="1">
    <w:p w14:paraId="2A8534F4" w14:textId="77777777" w:rsidR="00AC7703" w:rsidRDefault="00AC7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F830" w14:textId="67A940DA" w:rsidR="00292C69" w:rsidRDefault="00292C69" w:rsidP="00E91B3A">
    <w:pPr>
      <w:pStyle w:val="af"/>
    </w:pPr>
  </w:p>
  <w:p w14:paraId="6E38352F" w14:textId="77777777" w:rsidR="00292C69" w:rsidRDefault="00292C6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66A66"/>
    <w:lvl w:ilvl="0">
      <w:start w:val="1"/>
      <w:numFmt w:val="decimal"/>
      <w:pStyle w:val="5"/>
      <w:lvlText w:val="%1."/>
      <w:lvlJc w:val="left"/>
      <w:pPr>
        <w:tabs>
          <w:tab w:val="num" w:pos="2203"/>
        </w:tabs>
        <w:ind w:left="2203" w:hanging="360"/>
      </w:pPr>
    </w:lvl>
  </w:abstractNum>
  <w:abstractNum w:abstractNumId="1" w15:restartNumberingAfterBreak="0">
    <w:nsid w:val="FFFFFF7D"/>
    <w:multiLevelType w:val="singleLevel"/>
    <w:tmpl w:val="D3863D96"/>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69822702"/>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B756D4BC"/>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5170A4FC"/>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61E88A4C"/>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7F89E70"/>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A5649D0C"/>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C0CE1FD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C9EF0A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095C28"/>
    <w:multiLevelType w:val="hybridMultilevel"/>
    <w:tmpl w:val="6BC6F91A"/>
    <w:lvl w:ilvl="0" w:tplc="6CBA73CC">
      <w:start w:val="1"/>
      <w:numFmt w:val="bullet"/>
      <w:lvlText w:val=""/>
      <w:lvlJc w:val="left"/>
      <w:pPr>
        <w:ind w:left="920" w:hanging="440"/>
      </w:pPr>
      <w:rPr>
        <w:rFonts w:ascii="Wingdings" w:hAnsi="Wingdings" w:hint="default"/>
      </w:rPr>
    </w:lvl>
    <w:lvl w:ilvl="1" w:tplc="FFFFFFFF" w:tentative="1">
      <w:start w:val="1"/>
      <w:numFmt w:val="bullet"/>
      <w:lvlText w:val=""/>
      <w:lvlJc w:val="left"/>
      <w:pPr>
        <w:ind w:left="1360" w:hanging="440"/>
      </w:pPr>
      <w:rPr>
        <w:rFonts w:ascii="Wingdings" w:hAnsi="Wingdings" w:hint="default"/>
      </w:rPr>
    </w:lvl>
    <w:lvl w:ilvl="2" w:tplc="FFFFFFFF" w:tentative="1">
      <w:start w:val="1"/>
      <w:numFmt w:val="bullet"/>
      <w:lvlText w:val=""/>
      <w:lvlJc w:val="left"/>
      <w:pPr>
        <w:ind w:left="1800" w:hanging="440"/>
      </w:pPr>
      <w:rPr>
        <w:rFonts w:ascii="Wingdings" w:hAnsi="Wingdings" w:hint="default"/>
      </w:rPr>
    </w:lvl>
    <w:lvl w:ilvl="3" w:tplc="FFFFFFFF" w:tentative="1">
      <w:start w:val="1"/>
      <w:numFmt w:val="bullet"/>
      <w:lvlText w:val=""/>
      <w:lvlJc w:val="left"/>
      <w:pPr>
        <w:ind w:left="2240" w:hanging="440"/>
      </w:pPr>
      <w:rPr>
        <w:rFonts w:ascii="Wingdings" w:hAnsi="Wingdings" w:hint="default"/>
      </w:rPr>
    </w:lvl>
    <w:lvl w:ilvl="4" w:tplc="FFFFFFFF" w:tentative="1">
      <w:start w:val="1"/>
      <w:numFmt w:val="bullet"/>
      <w:lvlText w:val=""/>
      <w:lvlJc w:val="left"/>
      <w:pPr>
        <w:ind w:left="2680" w:hanging="440"/>
      </w:pPr>
      <w:rPr>
        <w:rFonts w:ascii="Wingdings" w:hAnsi="Wingdings" w:hint="default"/>
      </w:rPr>
    </w:lvl>
    <w:lvl w:ilvl="5" w:tplc="FFFFFFFF" w:tentative="1">
      <w:start w:val="1"/>
      <w:numFmt w:val="bullet"/>
      <w:lvlText w:val=""/>
      <w:lvlJc w:val="left"/>
      <w:pPr>
        <w:ind w:left="3120" w:hanging="440"/>
      </w:pPr>
      <w:rPr>
        <w:rFonts w:ascii="Wingdings" w:hAnsi="Wingdings" w:hint="default"/>
      </w:rPr>
    </w:lvl>
    <w:lvl w:ilvl="6" w:tplc="FFFFFFFF" w:tentative="1">
      <w:start w:val="1"/>
      <w:numFmt w:val="bullet"/>
      <w:lvlText w:val=""/>
      <w:lvlJc w:val="left"/>
      <w:pPr>
        <w:ind w:left="3560" w:hanging="440"/>
      </w:pPr>
      <w:rPr>
        <w:rFonts w:ascii="Wingdings" w:hAnsi="Wingdings" w:hint="default"/>
      </w:rPr>
    </w:lvl>
    <w:lvl w:ilvl="7" w:tplc="FFFFFFFF" w:tentative="1">
      <w:start w:val="1"/>
      <w:numFmt w:val="bullet"/>
      <w:lvlText w:val=""/>
      <w:lvlJc w:val="left"/>
      <w:pPr>
        <w:ind w:left="4000" w:hanging="440"/>
      </w:pPr>
      <w:rPr>
        <w:rFonts w:ascii="Wingdings" w:hAnsi="Wingdings" w:hint="default"/>
      </w:rPr>
    </w:lvl>
    <w:lvl w:ilvl="8" w:tplc="FFFFFFFF" w:tentative="1">
      <w:start w:val="1"/>
      <w:numFmt w:val="bullet"/>
      <w:lvlText w:val=""/>
      <w:lvlJc w:val="left"/>
      <w:pPr>
        <w:ind w:left="4440" w:hanging="440"/>
      </w:pPr>
      <w:rPr>
        <w:rFonts w:ascii="Wingdings" w:hAnsi="Wingdings" w:hint="default"/>
      </w:rPr>
    </w:lvl>
  </w:abstractNum>
  <w:abstractNum w:abstractNumId="11" w15:restartNumberingAfterBreak="0">
    <w:nsid w:val="0EB56B47"/>
    <w:multiLevelType w:val="hybridMultilevel"/>
    <w:tmpl w:val="9E665DC0"/>
    <w:lvl w:ilvl="0" w:tplc="11A8D8AC">
      <w:start w:val="2"/>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0EF57E7C"/>
    <w:multiLevelType w:val="singleLevel"/>
    <w:tmpl w:val="39BC7152"/>
    <w:lvl w:ilvl="0">
      <w:start w:val="1"/>
      <w:numFmt w:val="bullet"/>
      <w:pStyle w:val="TextDash"/>
      <w:lvlText w:val=""/>
      <w:lvlJc w:val="left"/>
      <w:pPr>
        <w:tabs>
          <w:tab w:val="num" w:pos="360"/>
        </w:tabs>
        <w:ind w:left="360" w:hanging="360"/>
      </w:pPr>
      <w:rPr>
        <w:rFonts w:ascii="Symbol" w:hAnsi="Symbol" w:hint="default"/>
      </w:rPr>
    </w:lvl>
  </w:abstractNum>
  <w:abstractNum w:abstractNumId="13" w15:restartNumberingAfterBreak="0">
    <w:nsid w:val="187B53E3"/>
    <w:multiLevelType w:val="hybridMultilevel"/>
    <w:tmpl w:val="00C4A512"/>
    <w:lvl w:ilvl="0" w:tplc="A65A7B6A">
      <w:start w:val="1"/>
      <w:numFmt w:val="decimal"/>
      <w:pStyle w:val="ReferenceList"/>
      <w:lvlText w:val="%1)"/>
      <w:lvlJc w:val="right"/>
      <w:pPr>
        <w:tabs>
          <w:tab w:val="num" w:pos="340"/>
        </w:tabs>
        <w:ind w:left="340" w:firstLine="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E9503BC"/>
    <w:multiLevelType w:val="singleLevel"/>
    <w:tmpl w:val="2B328032"/>
    <w:lvl w:ilvl="0">
      <w:start w:val="1"/>
      <w:numFmt w:val="bullet"/>
      <w:pStyle w:val="TextBull"/>
      <w:lvlText w:val=""/>
      <w:lvlJc w:val="left"/>
      <w:pPr>
        <w:tabs>
          <w:tab w:val="num" w:pos="360"/>
        </w:tabs>
        <w:ind w:left="357" w:hanging="357"/>
      </w:pPr>
      <w:rPr>
        <w:rFonts w:ascii="Symbol" w:hAnsi="Symbol" w:hint="default"/>
      </w:rPr>
    </w:lvl>
  </w:abstractNum>
  <w:abstractNum w:abstractNumId="15" w15:restartNumberingAfterBreak="0">
    <w:nsid w:val="1F55428F"/>
    <w:multiLevelType w:val="hybridMultilevel"/>
    <w:tmpl w:val="E9CE434E"/>
    <w:lvl w:ilvl="0" w:tplc="45EE128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0E07A36"/>
    <w:multiLevelType w:val="hybridMultilevel"/>
    <w:tmpl w:val="962ED67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B7727CC"/>
    <w:multiLevelType w:val="multilevel"/>
    <w:tmpl w:val="8B4A12CC"/>
    <w:lvl w:ilvl="0">
      <w:start w:val="1"/>
      <w:numFmt w:val="decimalEnclosedCircle"/>
      <w:pStyle w:val="ListNumeric1"/>
      <w:lvlText w:val="%1"/>
      <w:lvlJc w:val="left"/>
      <w:pPr>
        <w:tabs>
          <w:tab w:val="num" w:pos="420"/>
        </w:tabs>
        <w:ind w:left="420" w:hanging="21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8" w15:restartNumberingAfterBreak="0">
    <w:nsid w:val="39164C72"/>
    <w:multiLevelType w:val="hybridMultilevel"/>
    <w:tmpl w:val="A3CA0ADA"/>
    <w:lvl w:ilvl="0" w:tplc="04090009">
      <w:start w:val="1"/>
      <w:numFmt w:val="bullet"/>
      <w:lvlText w:val=""/>
      <w:lvlJc w:val="left"/>
      <w:pPr>
        <w:ind w:left="440" w:hanging="440"/>
      </w:pPr>
      <w:rPr>
        <w:rFonts w:ascii="Wingdings" w:hAnsi="Wingdings" w:hint="default"/>
      </w:rPr>
    </w:lvl>
    <w:lvl w:ilvl="1" w:tplc="04090009">
      <w:start w:val="1"/>
      <w:numFmt w:val="bullet"/>
      <w:lvlText w:val=""/>
      <w:lvlJc w:val="left"/>
      <w:pPr>
        <w:ind w:left="44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ECB38AD"/>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0" w15:restartNumberingAfterBreak="0">
    <w:nsid w:val="44006ABB"/>
    <w:multiLevelType w:val="multilevel"/>
    <w:tmpl w:val="70444ACE"/>
    <w:lvl w:ilvl="0">
      <w:start w:val="1"/>
      <w:numFmt w:val="decimal"/>
      <w:pStyle w:val="1"/>
      <w:suff w:val="space"/>
      <w:lvlText w:val="%1."/>
      <w:lvlJc w:val="left"/>
      <w:pPr>
        <w:ind w:left="0" w:firstLine="0"/>
      </w:pPr>
      <w:rPr>
        <w:rFonts w:hint="eastAsia"/>
        <w:b/>
        <w:bCs w:val="0"/>
      </w:rPr>
    </w:lvl>
    <w:lvl w:ilvl="1">
      <w:start w:val="1"/>
      <w:numFmt w:val="decimal"/>
      <w:pStyle w:val="21"/>
      <w:suff w:val="space"/>
      <w:lvlText w:val="%1.%2 "/>
      <w:lvlJc w:val="left"/>
      <w:pPr>
        <w:ind w:left="0" w:firstLine="0"/>
      </w:pPr>
      <w:rPr>
        <w:rFonts w:hint="eastAsia"/>
        <w:b/>
        <w:bCs w:val="0"/>
      </w:rPr>
    </w:lvl>
    <w:lvl w:ilvl="2">
      <w:start w:val="1"/>
      <w:numFmt w:val="decimal"/>
      <w:pStyle w:val="31"/>
      <w:suff w:val="space"/>
      <w:lvlText w:val="%1.%2.%3 "/>
      <w:lvlJc w:val="left"/>
      <w:pPr>
        <w:ind w:left="709" w:firstLine="0"/>
      </w:pPr>
      <w:rPr>
        <w:rFonts w:hint="eastAsia"/>
        <w:b/>
        <w:bCs w:val="0"/>
      </w:rPr>
    </w:lvl>
    <w:lvl w:ilvl="3">
      <w:start w:val="1"/>
      <w:numFmt w:val="decimal"/>
      <w:pStyle w:val="41"/>
      <w:suff w:val="space"/>
      <w:lvlText w:val="%1.%2.%3.%4 "/>
      <w:lvlJc w:val="left"/>
      <w:pPr>
        <w:ind w:left="0" w:firstLine="0"/>
      </w:pPr>
      <w:rPr>
        <w:rFonts w:hint="eastAsia"/>
        <w:b/>
        <w:bCs w:val="0"/>
      </w:rPr>
    </w:lvl>
    <w:lvl w:ilvl="4">
      <w:start w:val="1"/>
      <w:numFmt w:val="decimal"/>
      <w:pStyle w:val="51"/>
      <w:suff w:val="space"/>
      <w:lvlText w:val="%1.%2.%3.%4.%5 "/>
      <w:lvlJc w:val="left"/>
      <w:pPr>
        <w:ind w:left="0" w:firstLine="0"/>
      </w:pPr>
      <w:rPr>
        <w:rFonts w:hint="eastAsia"/>
      </w:rPr>
    </w:lvl>
    <w:lvl w:ilvl="5">
      <w:start w:val="1"/>
      <w:numFmt w:val="decimal"/>
      <w:pStyle w:val="6"/>
      <w:suff w:val="space"/>
      <w:lvlText w:val="%1.%2.%3.%4.%5.%6 "/>
      <w:lvlJc w:val="left"/>
      <w:pPr>
        <w:ind w:left="0" w:firstLine="0"/>
      </w:pPr>
      <w:rPr>
        <w:rFonts w:hint="eastAsia"/>
      </w:rPr>
    </w:lvl>
    <w:lvl w:ilvl="6">
      <w:start w:val="1"/>
      <w:numFmt w:val="decimal"/>
      <w:pStyle w:val="7"/>
      <w:suff w:val="space"/>
      <w:lvlText w:val="%1.%2.%3.%4.%5.%6.%7 "/>
      <w:lvlJc w:val="left"/>
      <w:pPr>
        <w:ind w:left="0" w:firstLine="0"/>
      </w:pPr>
      <w:rPr>
        <w:rFonts w:hint="eastAsia"/>
      </w:rPr>
    </w:lvl>
    <w:lvl w:ilvl="7">
      <w:start w:val="1"/>
      <w:numFmt w:val="decimal"/>
      <w:pStyle w:val="8"/>
      <w:suff w:val="space"/>
      <w:lvlText w:val="%1.%2.%3.%4.%5.%6.%7.%8 "/>
      <w:lvlJc w:val="left"/>
      <w:pPr>
        <w:ind w:left="0" w:firstLine="0"/>
      </w:pPr>
      <w:rPr>
        <w:rFonts w:hint="eastAsia"/>
      </w:rPr>
    </w:lvl>
    <w:lvl w:ilvl="8">
      <w:start w:val="1"/>
      <w:numFmt w:val="decimal"/>
      <w:pStyle w:val="9"/>
      <w:suff w:val="space"/>
      <w:lvlText w:val="%1.%2.%3.%4.%5.%6.%7.%8.%9 "/>
      <w:lvlJc w:val="left"/>
      <w:pPr>
        <w:ind w:left="0" w:firstLine="0"/>
      </w:pPr>
      <w:rPr>
        <w:rFonts w:hint="eastAsia"/>
      </w:rPr>
    </w:lvl>
  </w:abstractNum>
  <w:abstractNum w:abstractNumId="21" w15:restartNumberingAfterBreak="0">
    <w:nsid w:val="4B9B3176"/>
    <w:multiLevelType w:val="hybridMultilevel"/>
    <w:tmpl w:val="8724F7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BE84A62"/>
    <w:multiLevelType w:val="hybridMultilevel"/>
    <w:tmpl w:val="8942114E"/>
    <w:lvl w:ilvl="0" w:tplc="A48883EA">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0867B8C"/>
    <w:multiLevelType w:val="hybridMultilevel"/>
    <w:tmpl w:val="1422E212"/>
    <w:lvl w:ilvl="0" w:tplc="11A8D8AC">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24" w15:restartNumberingAfterBreak="0">
    <w:nsid w:val="5B615CB1"/>
    <w:multiLevelType w:val="multilevel"/>
    <w:tmpl w:val="5B0076A0"/>
    <w:lvl w:ilvl="0">
      <w:start w:val="1"/>
      <w:numFmt w:val="decimal"/>
      <w:pStyle w:val="ListNumeric2"/>
      <w:lvlText w:val="%1."/>
      <w:lvlJc w:val="right"/>
      <w:pPr>
        <w:tabs>
          <w:tab w:val="num" w:pos="510"/>
        </w:tabs>
        <w:ind w:left="510" w:hanging="113"/>
      </w:pPr>
      <w:rPr>
        <w:rFonts w:hint="eastAsia"/>
      </w:rPr>
    </w:lvl>
    <w:lvl w:ilvl="1">
      <w:start w:val="1"/>
      <w:numFmt w:val="decimal"/>
      <w:pStyle w:val="ListNumeric3"/>
      <w:lvlText w:val="%2)"/>
      <w:lvlJc w:val="right"/>
      <w:pPr>
        <w:tabs>
          <w:tab w:val="num" w:pos="783"/>
        </w:tabs>
        <w:ind w:left="783" w:hanging="159"/>
      </w:pPr>
      <w:rPr>
        <w:rFonts w:hint="eastAsia"/>
      </w:rPr>
    </w:lvl>
    <w:lvl w:ilvl="2">
      <w:start w:val="1"/>
      <w:numFmt w:val="lowerLetter"/>
      <w:lvlRestart w:val="1"/>
      <w:pStyle w:val="ListAlpha1"/>
      <w:lvlText w:val="(%3)"/>
      <w:lvlJc w:val="right"/>
      <w:pPr>
        <w:tabs>
          <w:tab w:val="num" w:pos="510"/>
        </w:tabs>
        <w:ind w:left="510" w:hanging="113"/>
      </w:pPr>
      <w:rPr>
        <w:rFonts w:hint="eastAsia"/>
      </w:rPr>
    </w:lvl>
    <w:lvl w:ilvl="3">
      <w:start w:val="1"/>
      <w:numFmt w:val="decimal"/>
      <w:suff w:val="space"/>
      <w:lvlText w:val="%1.%2.%3.%4 "/>
      <w:lvlJc w:val="left"/>
      <w:pPr>
        <w:ind w:left="1361" w:hanging="737"/>
      </w:pPr>
      <w:rPr>
        <w:rFonts w:hint="eastAsia"/>
      </w:rPr>
    </w:lvl>
    <w:lvl w:ilvl="4">
      <w:start w:val="1"/>
      <w:numFmt w:val="decimal"/>
      <w:suff w:val="space"/>
      <w:lvlText w:val="%1.%2.%3.%4.%5 "/>
      <w:lvlJc w:val="left"/>
      <w:pPr>
        <w:ind w:left="1531" w:hanging="907"/>
      </w:pPr>
      <w:rPr>
        <w:rFonts w:hint="eastAsia"/>
      </w:rPr>
    </w:lvl>
    <w:lvl w:ilvl="5">
      <w:start w:val="1"/>
      <w:numFmt w:val="decimal"/>
      <w:suff w:val="space"/>
      <w:lvlText w:val="%1.%2.%3.%4.%5.%6 "/>
      <w:lvlJc w:val="left"/>
      <w:pPr>
        <w:ind w:left="1673" w:hanging="1049"/>
      </w:pPr>
      <w:rPr>
        <w:rFonts w:hint="eastAsia"/>
      </w:rPr>
    </w:lvl>
    <w:lvl w:ilvl="6">
      <w:start w:val="1"/>
      <w:numFmt w:val="decimal"/>
      <w:suff w:val="space"/>
      <w:lvlText w:val="%1.%2.%3.%4.%5.%6.%7 "/>
      <w:lvlJc w:val="left"/>
      <w:pPr>
        <w:ind w:left="1843" w:hanging="1219"/>
      </w:pPr>
      <w:rPr>
        <w:rFonts w:hint="eastAsia"/>
      </w:rPr>
    </w:lvl>
    <w:lvl w:ilvl="7">
      <w:start w:val="1"/>
      <w:numFmt w:val="decimal"/>
      <w:suff w:val="space"/>
      <w:lvlText w:val="%1.%2.%3.%4.%5.%6.%7.%8 "/>
      <w:lvlJc w:val="left"/>
      <w:pPr>
        <w:ind w:left="1985" w:hanging="1361"/>
      </w:pPr>
      <w:rPr>
        <w:rFonts w:hint="eastAsia"/>
      </w:rPr>
    </w:lvl>
    <w:lvl w:ilvl="8">
      <w:start w:val="1"/>
      <w:numFmt w:val="decimal"/>
      <w:suff w:val="space"/>
      <w:lvlText w:val="%1.%2.%3.%4.%5.%6.%7.%8.%9 "/>
      <w:lvlJc w:val="left"/>
      <w:pPr>
        <w:ind w:left="2155" w:hanging="1531"/>
      </w:pPr>
      <w:rPr>
        <w:rFonts w:hint="eastAsia"/>
      </w:rPr>
    </w:lvl>
  </w:abstractNum>
  <w:abstractNum w:abstractNumId="25" w15:restartNumberingAfterBreak="0">
    <w:nsid w:val="648217C6"/>
    <w:multiLevelType w:val="hybridMultilevel"/>
    <w:tmpl w:val="F5E04ABE"/>
    <w:lvl w:ilvl="0" w:tplc="DBA00BA6">
      <w:start w:val="1"/>
      <w:numFmt w:val="bullet"/>
      <w:pStyle w:val="ListBullet"/>
      <w:lvlText w:val=""/>
      <w:lvlJc w:val="left"/>
      <w:pPr>
        <w:tabs>
          <w:tab w:val="num" w:pos="0"/>
        </w:tabs>
        <w:ind w:left="420" w:hanging="21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6C401B13"/>
    <w:multiLevelType w:val="multilevel"/>
    <w:tmpl w:val="04090023"/>
    <w:styleLink w:val="a1"/>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7" w15:restartNumberingAfterBreak="0">
    <w:nsid w:val="75093105"/>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num w:numId="1" w16cid:durableId="606354736">
    <w:abstractNumId w:val="13"/>
  </w:num>
  <w:num w:numId="2" w16cid:durableId="636758548">
    <w:abstractNumId w:val="19"/>
  </w:num>
  <w:num w:numId="3" w16cid:durableId="689919951">
    <w:abstractNumId w:val="27"/>
  </w:num>
  <w:num w:numId="4" w16cid:durableId="816149337">
    <w:abstractNumId w:val="9"/>
  </w:num>
  <w:num w:numId="5" w16cid:durableId="1852720751">
    <w:abstractNumId w:val="7"/>
  </w:num>
  <w:num w:numId="6" w16cid:durableId="2043824595">
    <w:abstractNumId w:val="6"/>
  </w:num>
  <w:num w:numId="7" w16cid:durableId="1851484926">
    <w:abstractNumId w:val="5"/>
  </w:num>
  <w:num w:numId="8" w16cid:durableId="2048065702">
    <w:abstractNumId w:val="4"/>
  </w:num>
  <w:num w:numId="9" w16cid:durableId="2066219539">
    <w:abstractNumId w:val="26"/>
  </w:num>
  <w:num w:numId="10" w16cid:durableId="1692680212">
    <w:abstractNumId w:val="8"/>
  </w:num>
  <w:num w:numId="11" w16cid:durableId="726804173">
    <w:abstractNumId w:val="3"/>
  </w:num>
  <w:num w:numId="12" w16cid:durableId="330640092">
    <w:abstractNumId w:val="2"/>
  </w:num>
  <w:num w:numId="13" w16cid:durableId="1812601783">
    <w:abstractNumId w:val="1"/>
  </w:num>
  <w:num w:numId="14" w16cid:durableId="572929066">
    <w:abstractNumId w:val="0"/>
  </w:num>
  <w:num w:numId="15" w16cid:durableId="231821407">
    <w:abstractNumId w:val="25"/>
  </w:num>
  <w:num w:numId="16" w16cid:durableId="453182545">
    <w:abstractNumId w:val="20"/>
  </w:num>
  <w:num w:numId="17" w16cid:durableId="1095713775">
    <w:abstractNumId w:val="24"/>
  </w:num>
  <w:num w:numId="18" w16cid:durableId="1700231631">
    <w:abstractNumId w:val="17"/>
  </w:num>
  <w:num w:numId="19" w16cid:durableId="963848993">
    <w:abstractNumId w:val="14"/>
  </w:num>
  <w:num w:numId="20" w16cid:durableId="1473599982">
    <w:abstractNumId w:val="12"/>
  </w:num>
  <w:num w:numId="21" w16cid:durableId="2064983641">
    <w:abstractNumId w:val="21"/>
  </w:num>
  <w:num w:numId="22" w16cid:durableId="704868801">
    <w:abstractNumId w:val="18"/>
  </w:num>
  <w:num w:numId="23" w16cid:durableId="1113405921">
    <w:abstractNumId w:val="16"/>
  </w:num>
  <w:num w:numId="24" w16cid:durableId="1116371752">
    <w:abstractNumId w:val="10"/>
  </w:num>
  <w:num w:numId="25" w16cid:durableId="2010788436">
    <w:abstractNumId w:val="23"/>
  </w:num>
  <w:num w:numId="26" w16cid:durableId="988746182">
    <w:abstractNumId w:val="11"/>
  </w:num>
  <w:num w:numId="27" w16cid:durableId="221184158">
    <w:abstractNumId w:val="22"/>
  </w:num>
  <w:num w:numId="28" w16cid:durableId="472792405">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454"/>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ptionHeadingLevel" w:val="True"/>
    <w:docVar w:name="HeadingTypeNormal" w:val="True"/>
    <w:docVar w:name="Log00001" w:val=" 4,2021/03/22,09:33:14,&quot;168972&quot;,&quot;&quot;,&quot;CTOMW73237&quot;,Microsoft Windows 10 Enterprise 64bit (10.0.18363/ja),Microsoft Word for Office 365 64bit(16.0.11929.21008/ja), 5"/>
    <w:docVar w:name="Log00002" w:val=" 6,2021/03/23,07:37:49,&quot;168972&quot;,&quot;&quot;,&quot;CTOMW73237&quot;,Microsoft Windows 10 Enterprise 64bit (10.0.18363/ja),Microsoft Word for Office 365 64bit(16.0.11929.21008/ja), 5"/>
    <w:docVar w:name="Log00003" w:val=" 8,2021/03/23,16:43:50,&quot;168972&quot;,&quot;&quot;,&quot;CTOMW73237&quot;,Microsoft Windows 10 Enterprise 64bit (10.0.18363/ja),Microsoft Word for Office 365 64bit(16.0.11929.21008/ja), 5"/>
    <w:docVar w:name="Log00004" w:val=" 10,2021/03/24,16:06:24,&quot;150142&quot;,&quot;&quot;,&quot;CTOMW73270&quot;,Microsoft Windows 10 Enterprise 64bit (10.0.18363/ja),Microsoft Word for Office 365 64bit(16.0.11929.21008/ja), 5"/>
    <w:docVar w:name="Log00005" w:val=" 11,2021/03/29,08:39:00,&quot;168414&quot;,&quot;&quot;,&quot;CTOMW73251&quot;,Microsoft Windows 10 Enterprise 64bit (10.0.18363/ja),Microsoft Word for Office 365 64bit(16.0.11929.21008/ja), 5"/>
    <w:docVar w:name="Log00006" w:val=" 12,2021/03/29,13:42:04,&quot;168972&quot;,&quot;&quot;,&quot;CTOMW73237&quot;,Microsoft Windows 10 Enterprise 64bit (10.0.18363/ja),Microsoft Word for Office 365 64bit(16.0.11929.21008/ja), 5"/>
    <w:docVar w:name="Log00007" w:val=" 14,2021/03/29,14:07:11,&quot;168972&quot;,&quot;&quot;,&quot;CTOMW73237&quot;,Microsoft Windows 10 Enterprise 64bit (10.0.18363/ja),Microsoft Word for Office 365 64bit(16.0.11929.21008/ja), 5"/>
    <w:docVar w:name="Log00008" w:val=" 15,2021/03/29,14:28:15,&quot;116041&quot;,&quot;&quot;,&quot;CTOMW73273&quot;,Microsoft Windows 10 Enterprise 64bit (10.0.18363/ja),Microsoft Word for Office 365 64bit(16.0.11929.21008/ja), 5"/>
    <w:docVar w:name="Log00009" w:val=" 16,2021/04/01,15:36:53,&quot;118770&quot;,&quot;&quot;,&quot;CTOMW73159&quot;,Microsoft Windows 10 Enterprise 64bit (10.0.18363/ja),Microsoft Word for Office 365 64bit(16.0.11929.21008/ja), 5"/>
    <w:docVar w:name="Log00010" w:val=" 17,2021/04/05,15:33:29,&quot;168972&quot;,&quot;&quot;,&quot;CTOMW73237&quot;,Microsoft Windows 10 Enterprise 64bit (10.0.18363/ja),Microsoft Word for Office 365 64bit(16.0.11929.21008/ja), 5"/>
    <w:docVar w:name="Log00011" w:val=" 5,2021/04/05,17:27:12,&quot;168972&quot;,&quot;&quot;,&quot;CTOMW73237&quot;,Microsoft Windows 10 Enterprise 64bit (10.0.18363/ja),Microsoft Word for Office 365 64bit(16.0.11929.21008/ja), 5"/>
    <w:docVar w:name="Log00012" w:val=" 6,2021/04/05,17:37:14,&quot;168972&quot;,&quot;&quot;,&quot;CTOMW73237&quot;,Microsoft Windows 10 Enterprise 64bit (10.0.18363/ja),Microsoft Word for Office 365 64bit(16.0.11929.21008/ja), 5"/>
    <w:docVar w:name="Log00013" w:val=" 7,2021/04/05,18:17:25,&quot;168972&quot;,&quot;&quot;,&quot;CTOMW73237&quot;,Microsoft Windows 10 Enterprise 64bit (10.0.18363/ja),Microsoft Word for Office 365 64bit(16.0.11929.21008/ja), 5"/>
    <w:docVar w:name="Log00014" w:val=" 8,2021/04/05,19:34:30,&quot;168972&quot;,&quot;&quot;,&quot;CTOMW73237&quot;,Microsoft Windows 10 Enterprise 64bit (10.0.18363/ja),Microsoft Word for Office 365 64bit(16.0.11929.21008/ja), 5"/>
    <w:docVar w:name="Log00015" w:val=" 9,2021/04/06,08:50:48,&quot;116041&quot;,&quot;&quot;,&quot;CTOMW73273&quot;,Microsoft Windows 10 Enterprise 64bit (10.0.18363/ja),Microsoft Word for Office 365 64bit(16.0.11929.21008/ja), 5"/>
    <w:docVar w:name="Log00016" w:val=" 10,2021/04/06,09:57:47,&quot;168972&quot;,&quot;&quot;,&quot;CTOMW73237&quot;,Microsoft Windows 10 Enterprise 64bit (10.0.18363/ja),Microsoft Word for Office 365 64bit(16.0.11929.21008/ja), 5"/>
    <w:docVar w:name="Log00017" w:val=" 11,2021/04/06,16:10:03,&quot;118770&quot;,&quot;&quot;,&quot;CTOMW73159&quot;,Microsoft Windows 10 Enterprise 64bit (10.0.18363/ja),Microsoft Word for Office 365 64bit(16.0.11929.21008/ja), 5"/>
    <w:docVar w:name="Log00018" w:val=" 12,2021/04/09,13:50:04,&quot;168972&quot;,&quot;&quot;,&quot;CTOMW73237&quot;,Microsoft Windows 10 Enterprise 64bit (10.0.18363/ja),Microsoft Word for Office 365 64bit(16.0.11929.21008/ja), 5"/>
    <w:docVar w:name="Log00019" w:val=" 13,2021/04/09,13:53:16,&quot;168972&quot;,&quot;&quot;,&quot;CTOMW73237&quot;,Microsoft Windows 10 Enterprise 64bit (10.0.18363/ja),Microsoft Word for Office 365 64bit(16.0.11929.21008/ja), 5"/>
    <w:docVar w:name="Log00020" w:val=" 15,2021/04/09,17:35:43,&quot;168972&quot;,&quot;&quot;,&quot;CTOMW73237&quot;,Microsoft Windows 10 Enterprise 64bit (10.0.18363/ja),Microsoft Word for Office 365 64bit(16.0.11929.21008/ja), 5"/>
    <w:docVar w:name="Log00021" w:val=" 16,2021/04/09,18:05:14,&quot;168972&quot;,&quot;&quot;,&quot;CTOMW73237&quot;,Microsoft Windows 10 Enterprise 64bit (10.0.18363/ja),Microsoft Word for Office 365 64bit(16.0.11929.21008/ja), 5"/>
    <w:docVar w:name="Log00022" w:val=" 2,2021/04/15,13:16:07,&quot;168972&quot;,&quot;&quot;,&quot;CTOMW73237&quot;,Microsoft Windows 10 Enterprise 64bit (10.0.18363/ja),Microsoft Word for Office 365 64bit(16.0.11929.21008/ja), 5"/>
    <w:docVar w:name="Log00023" w:val=" 3,2021/04/15,13:16:59,&quot;168972&quot;,&quot;&quot;,&quot;CTOMW73237&quot;,Microsoft Windows 10 Enterprise 64bit (10.0.18363/ja),Microsoft Word for Office 365 64bit(16.0.11929.21008/ja), 5"/>
    <w:docVar w:name="Log00024" w:val=" 3,2021/04/16,19:52:28,&quot;168972&quot;,&quot;&quot;,&quot;CTOMW73237&quot;,Microsoft Windows 10 Enterprise 64bit (10.0.18363/ja),Microsoft Word for Office 365 64bit(16.0.11929.21008/ja), 5"/>
    <w:docVar w:name="Log00025" w:val=" 8,2021/04/16,20:29:01,&quot;168972&quot;,&quot;&quot;,&quot;CTOMW73237&quot;,Microsoft Windows 10 Enterprise 64bit (10.0.18363/ja),Microsoft Word for Office 365 64bit(16.0.11929.21008/ja), 5"/>
    <w:docVar w:name="Log00026" w:val=" 9,2021/04/16,20:36:38,&quot;168972&quot;,&quot;&quot;,&quot;CTOMW73237&quot;,Microsoft Windows 10 Enterprise 64bit (10.0.18363/ja),Microsoft Word for Office 365 64bit(16.0.11929.21008/ja), 5"/>
    <w:docVar w:name="Log00027" w:val=" 1,2021/05/20,15:52:24,&quot;168972&quot;,&quot;&quot;,&quot;CTOMW73237&quot;,Microsoft Windows 10 Enterprise 64bit (10.0.18363/ja),Microsoft Word for Office 365 64bit(16.0.11929.21008/ja), 5"/>
    <w:docVar w:name="Log00028" w:val=" 2,2021/05/20,16:00:05,&quot;168972&quot;,&quot;&quot;,&quot;CTOMW73237&quot;,Microsoft Windows 10 Enterprise 64bit (10.0.18363/ja),Microsoft Word for Office 365 64bit(16.0.11929.21008/ja), 5"/>
    <w:docVar w:name="Log00029" w:val=" 3,2021/05/24,11:38:00,&quot;168972&quot;,&quot;&quot;,&quot;CTOMW73237&quot;,Microsoft Windows 10 Enterprise 64bit (10.0.18363/ja),Microsoft Word for Office 365 64bit(16.0.11929.21008/ja), 5"/>
    <w:docVar w:name="Log00030" w:val=" 4,2021/05/24,11:46:50,&quot;168972&quot;,&quot;&quot;,&quot;CTOMW73237&quot;,Microsoft Windows 10 Enterprise 64bit (10.0.18363/ja),Microsoft Word for Office 365 64bit(16.0.11929.21008/ja), 5"/>
    <w:docVar w:name="Log00031" w:val=" 6,2021/05/26,17:51:37,&quot;168972&quot;,&quot;&quot;,&quot;CTOMW73237&quot;,Microsoft Windows 10 Enterprise 64bit (10.0.18363/ja),Microsoft Word for Office 365 64bit(16.0.11929.21008/ja), 5"/>
    <w:docVar w:name="Log00032" w:val=" 7,2021/05/27,13:25:17,&quot;168972&quot;,&quot;&quot;,&quot;CTOMW73237&quot;,Microsoft Windows 10 Enterprise 64bit (10.0.18363/ja),Microsoft Word for Office 365 64bit(16.0.11929.21008/ja), 5"/>
    <w:docVar w:name="Log00033" w:val=" 12,2021/05/27,13:49:20,&quot;168972&quot;,&quot;&quot;,&quot;CTOMW73237&quot;,Microsoft Windows 10 Enterprise 64bit (10.0.18363/ja),Microsoft Word for Office 365 64bit(16.0.11929.21008/ja), 5"/>
    <w:docVar w:name="Log00034" w:val=" 13,2021/05/27,13:55:55,&quot;168972&quot;,&quot;&quot;,&quot;CTOMW73237&quot;,Microsoft Windows 10 Enterprise 64bit (10.0.18363/ja),Microsoft Word for Office 365 64bit(16.0.11929.21008/ja), 5"/>
    <w:docVar w:name="Log00035" w:val=" 14,2021/05/28,16:33:53,&quot;150142&quot;,&quot;&quot;,&quot;CTOMW73270&quot;,Microsoft Windows 10 Enterprise 64bit (10.0.18363/ja),Microsoft Word for Office 365 64bit(16.0.11929.21008/ja), 5"/>
    <w:docVar w:name="Log00036" w:val=" 15,2021/05/31,11:03:37,&quot;168972&quot;,&quot;&quot;,&quot;CTOMW73237&quot;,Microsoft Windows 10 Enterprise 64bit (10.0.18363/ja),Microsoft Word for Office 365 64bit(16.0.11929.21008/ja), 5"/>
    <w:docVar w:name="Log00037" w:val=" 17,2021/05/31,11:08:13,&quot;168972&quot;,&quot;&quot;,&quot;CTOMW73237&quot;,Microsoft Windows 10 Enterprise 64bit (10.0.18363/ja),Microsoft Word for Office 365 64bit(16.0.11929.21008/ja), 5"/>
    <w:docVar w:name="Log00038" w:val=" 18,2021/06/01,11:05:17,&quot;168972&quot;,&quot;&quot;,&quot;CTOMW73237&quot;,Microsoft Windows 10 Enterprise 64bit (10.0.18363/ja),Microsoft Word for Office 365 64bit(16.0.11929.21008/ja), 5"/>
    <w:docVar w:name="Log00039" w:val=" 3,2021/08/13,10:43:42,&quot;168977&quot;,&quot;&quot;,&quot;CTOMW73149&quot;,Microsoft Windows 10 Enterprise 64bit (10.0.18363/ja),Microsoft Word for Office 365 64bit(16.0.13127.21216/ja), 5"/>
    <w:docVar w:name="Log00040" w:val=" 5,2021/08/13,13:54:23,&quot;144282&quot;,&quot;&quot;,&quot;CTOMW73127&quot;,Microsoft Windows 10 Enterprise 64bit (10.0.18363/ja),Microsoft Word for Office 365 64bit(16.0.13127.21216/ja), 5"/>
    <w:docVar w:name="Log00041" w:val=" 6,2021/08/13,15:11:08,&quot;168977&quot;,&quot;&quot;,&quot;CTOMW73149&quot;,Microsoft Windows 10 Enterprise 64bit (10.0.18363/ja),Microsoft Word for Office 365 64bit(16.0.13127.21216/ja), 5"/>
    <w:docVar w:name="Log00042" w:val=" 8,2021/08/20,11:38:25,&quot;168977&quot;,&quot;&quot;,&quot;CTOMW73149&quot;,Microsoft Windows 10 Enterprise 64bit (10.0.18363/ja),Microsoft Word for Office 365 64bit(16.0.13127.21216/ja), 5"/>
    <w:docVar w:name="Log00043" w:val=" 9,2021/10/11,10:21:29,&quot;150142&quot;,&quot;&quot;,&quot;CTOMW73270&quot;,Microsoft Windows 10 Enterprise 64bit (10.0.18363/ja),Microsoft Word for Office 365 64bit(16.0.13127.21216/ja), 5"/>
    <w:docVar w:name="Log00044" w:val=" 10,2021/10/12,08:10:45,&quot;150142&quot;,&quot;&quot;,&quot;CTOMW73270&quot;,Microsoft Windows 10 Enterprise 64bit (10.0.18363/ja),Microsoft Word for Office 365 64bit(16.0.13127.21216/ja), 5"/>
    <w:docVar w:name="Log00045" w:val=" 11,2021/10/15,13:53:14,&quot;167157&quot;,&quot;&quot;,&quot;CTOMW77913&quot;,Microsoft Windows 10 Enterprise 64bit (10.0.18363/ja),Microsoft Word for Office 365 64bit(16.0.13127.21216/ja), 5"/>
    <w:docVar w:name="Log00046" w:val=" 12,2021/10/18,18:12:29,&quot;150142&quot;,&quot;&quot;,&quot;CTOMW73270&quot;,Microsoft Windows 10 Enterprise 64bit (10.0.18363/ja),Microsoft Word for Office 365 64bit(16.0.13127.21216/ja), 5"/>
    <w:docVar w:name="Log00047" w:val=" 13,2021/10/18,18:16:35,&quot;150142&quot;,&quot;&quot;,&quot;CTOMW73270&quot;,Microsoft Windows 10 Enterprise 64bit (10.0.18363/ja),Microsoft Word for Office 365 64bit(16.0.13127.21216/ja), 5"/>
    <w:docVar w:name="Log00048" w:val=" 14,2021/10/19,09:07:25,&quot;116041&quot;,&quot;&quot;,&quot;CTOMW73273&quot;,Microsoft Windows 10 Enterprise 64bit (10.0.18363/ja),Microsoft Word for Office 365 64bit(16.0.13127.21216/ja), 5"/>
    <w:docVar w:name="Log00049" w:val=" 15,2021/10/19,13:10:44,&quot;118770&quot;,&quot;&quot;,&quot;CTOMW73159&quot;,Microsoft Windows 10 Enterprise 64bit (10.0.18363/ja),Microsoft Word for Office 365 64bit(16.0.13127.21216/ja), 5"/>
    <w:docVar w:name="Log00050" w:val=" 16,2021/10/19,13:36:54,&quot;116041&quot;,&quot;&quot;,&quot;CTOMW73273&quot;,Microsoft Windows 10 Enterprise 64bit (10.0.18363/ja),Microsoft Word for Office 365 64bit(16.0.13127.21216/ja), 5"/>
    <w:docVar w:name="Log00051" w:val=" 17,2021/10/19,14:26:20,&quot;118770&quot;,&quot;&quot;,&quot;CTOMW73159&quot;,Microsoft Windows 10 Enterprise 64bit (10.0.18363/ja),Microsoft Word for Office 365 64bit(16.0.13127.21216/ja), 5"/>
    <w:docVar w:name="Log00052" w:val=" 18,2021/10/20,12:43:17,&quot;118770&quot;,&quot;&quot;,&quot;CTOMW73159&quot;,Microsoft Windows 10 Enterprise 64bit (10.0.18363/ja),Microsoft Word for Office 365 64bit(16.0.13127.21216/ja), 5"/>
    <w:docVar w:name="Log00053" w:val=" 19,2021/10/22,10:37:20,&quot;168977&quot;,&quot;&quot;,&quot;CTOMW73149&quot;,Microsoft Windows 10 Enterprise 64bit (10.0.18363/ja),Microsoft Word for Office 365 64bit(16.0.13127.21216/ja), 5"/>
    <w:docVar w:name="Log00054" w:val=" 20,2021/10/22,16:33:03,&quot;118770&quot;,&quot;&quot;,&quot;CTOMW73159&quot;,Microsoft Windows 10 Enterprise 64bit (10.0.18363/ja),Microsoft Word for Office 365 64bit(16.0.13127.21216/ja), 5"/>
    <w:docVar w:name="Log00055" w:val=" 21,2021/10/22,16:36:13,&quot;118770&quot;,&quot;&quot;,&quot;CTOMW73159&quot;,Microsoft Windows 10 Enterprise 64bit (10.0.18363/ja),Microsoft Word for Office 365 64bit(16.0.13127.21216/ja), 5"/>
    <w:docVar w:name="Log00056" w:val=" 22,2021/10/22,17:09:14,&quot;168977&quot;,&quot;&quot;,&quot;CTOMW73149&quot;,Microsoft Windows 10 Enterprise 64bit (10.0.18363/ja),Microsoft Word for Office 365 64bit(16.0.13127.21216/ja), 5"/>
    <w:docVar w:name="Log00057" w:val=" 23,2021/10/22,21:54:50,&quot;150142&quot;,&quot;&quot;,&quot;CTOMW73270&quot;,Microsoft Windows 10 Enterprise 64bit (10.0.18363/ja),Microsoft Word for Office 365 64bit(16.0.13127.21216/ja), 5"/>
    <w:docVar w:name="Log00058" w:val=" 24,2021/10/24,06:35:04,&quot;147141&quot;,&quot;&quot;,&quot;CTOMW73249&quot;,Microsoft Windows 10 Enterprise 64bit (10.0.18363/ja),Microsoft Word for Office 365 64bit(16.0.13127.21216/ja), 5"/>
    <w:docVar w:name="Log00059" w:val=" 28,2021/10/24,21:22:30,&quot;161292&quot;,&quot;&quot;,&quot;CTOMW73260&quot;,Microsoft Windows 10 Enterprise 64bit (10.0.18363/ja),Microsoft Word for Office 365 64bit(16.0.13127.21216/ja), 5"/>
    <w:docVar w:name="Log00060" w:val=" 29,2021/10/25,08:47:24,&quot;150142&quot;,&quot;&quot;,&quot;CTOMW73270&quot;,Microsoft Windows 10 Enterprise 64bit (10.0.18363/ja),Microsoft Word for Office 365 64bit(16.0.13127.21216/ja), 5"/>
    <w:docVar w:name="Log00061" w:val=" 31,2021/10/25,10:42:13,&quot;150142&quot;,&quot;&quot;,&quot;CTOMW73270&quot;,Microsoft Windows 10 Enterprise 64bit (10.0.18363/ja),Microsoft Word for Office 365 64bit(16.0.13127.21216/ja), 5"/>
    <w:docVar w:name="Log00062" w:val=" 32,2021/10/25,10:47:00,&quot;150142&quot;,&quot;&quot;,&quot;CTOMW73270&quot;,Microsoft Windows 10 Enterprise 64bit (10.0.18363/ja),Microsoft Word for Office 365 64bit(16.0.13127.21216/ja), 5"/>
    <w:docVar w:name="Log00063" w:val=" 33,2021/10/25,17:00:49,&quot;150142&quot;,&quot;&quot;,&quot;CTOMW73270&quot;,Microsoft Windows 10 Enterprise 64bit (10.0.18363/ja),Microsoft Word for Office 365 64bit(16.0.13127.21216/ja), 5"/>
    <w:docVar w:name="Log00064" w:val=" 34,2021/10/28,08:30:19,&quot;150142&quot;,&quot;&quot;,&quot;CTOMW73270&quot;,Microsoft Windows 10 Enterprise 64bit (10.0.18363/ja),Microsoft Word for Office 365 64bit(16.0.13127.21216/ja), 5"/>
    <w:docVar w:name="Log00065" w:val=" 3,2021/10/29,08:18:01,&quot;150142&quot;,&quot;&quot;,&quot;CTOMW73270&quot;,Microsoft Windows 10 Enterprise 64bit (10.0.18363/ja),Microsoft Word for Office 365 64bit(16.0.13127.21216/ja), 5"/>
    <w:docVar w:name="Log00066" w:val=" 4,2021/10/29,08:25:31,&quot;150142&quot;,&quot;&quot;,&quot;CTOMW73270&quot;,Microsoft Windows 10 Enterprise 64bit (10.0.18363/ja),Microsoft Word for Office 365 64bit(16.0.13127.21216/ja), 5"/>
    <w:docVar w:name="Log00067" w:val=" 5,2021/10/29,08:57:31,&quot;150142&quot;,&quot;&quot;,&quot;CTOMW73270&quot;,Microsoft Windows 10 Enterprise 64bit (10.0.18363/ja),Microsoft Word for Office 365 64bit(16.0.13127.21216/ja), 5"/>
    <w:docVar w:name="Log00068" w:val=" 7,2021/11/25,11:44:23,&quot;167157&quot;,&quot;&quot;,&quot;CTOMW77913&quot;,Microsoft Windows 10 Enterprise 64bit (10.0.18363/ja),Microsoft Word for Office 365 64bit(16.0.13127.21216/ja), 5"/>
    <w:docVar w:name="Log00069" w:val=" 5,2021/12/02,14:58:37,&quot;167157&quot;,&quot;&quot;,&quot;CTOMW77913&quot;,Microsoft Windows 10 Enterprise 64bit (10.0.18363/ja),Microsoft Word for Office 365 64bit(16.0.13127.21216/ja), 5"/>
    <w:docVar w:name="Log00070" w:val=" 7,2021/12/02,17:38:27,&quot;150142&quot;,&quot;&quot;,&quot;CTOMW73270&quot;,Microsoft Windows 10 Enterprise 64bit (10.0.18363/ja),Microsoft Word for Office 365 64bit(16.0.13127.21216/ja), 5"/>
    <w:docVar w:name="Log00071" w:val=" 8,2021/12/03,09:38:37,&quot;167157&quot;,&quot;&quot;,&quot;CTOMW77913&quot;,Microsoft Windows 10 Enterprise 64bit (10.0.18363/ja),Microsoft Word for Office 365 64bit(16.0.13127.21216/ja), 5"/>
    <w:docVar w:name="Log00072" w:val=" 10,2021/12/03,21:49:55,&quot;167157&quot;,&quot;&quot;,&quot;CTOMW77913&quot;,Microsoft Windows 10 Enterprise 64bit (10.0.18363/ja),Microsoft Word for Office 365 64bit(16.0.13127.21216/ja), 5"/>
    <w:docVar w:name="Log00073" w:val=" 11,2021/12/06,09:34:08,&quot;167157&quot;,&quot;&quot;,&quot;CTOMW77913&quot;,Microsoft Windows 10 Enterprise 64bit (10.0.18363/ja),Microsoft Word for Office 365 64bit(16.0.13127.21216/ja), 5"/>
    <w:docVar w:name="Log00074" w:val=" 13,2021/12/06,09:37:04,&quot;167157&quot;,&quot;&quot;,&quot;CTOMW77913&quot;,Microsoft Windows 10 Enterprise 64bit (10.0.18363/ja),Microsoft Word for Office 365 64bit(16.0.13127.21216/ja), 5"/>
    <w:docVar w:name="Log00075" w:val=" 14,2021/12/06,12:03:48,&quot;150142&quot;,&quot;&quot;,&quot;CTOMW73270&quot;,Microsoft Windows 10 Enterprise 64bit (10.0.18363/ja),Microsoft Word for Office 365 64bit(16.0.13127.21216/ja), 5"/>
    <w:docVar w:name="Log00076" w:val=" 15,2021/12/06,12:09:07,&quot;150142&quot;,&quot;&quot;,&quot;CTOMW73270&quot;,Microsoft Windows 10 Enterprise 64bit (10.0.18363/ja),Microsoft Word for Office 365 64bit(16.0.13127.21216/ja), 5"/>
    <w:docVar w:name="Log00077" w:val=" 16,2022/03/15,14:41:33,&quot;167157&quot;,&quot;&quot;,&quot;CTOMW77913&quot;,Microsoft Windows 10 Enterprise 64bit (10.0.18363/ja),Microsoft Word for Office 365 64bit(16.0.13127.21886/ja), 5"/>
    <w:docVar w:name="Log00078" w:val=" 20,2022/03/24,16:49:25,&quot;167157&quot;,&quot;&quot;,&quot;CTOMW77913&quot;,Microsoft Windows 10 Enterprise 64bit (10.0.18363/ja),Microsoft Word for Office 365 64bit(16.0.13127.21886/ja), 5"/>
    <w:docVar w:name="Log00079" w:val=" 22,2022/03/25,08:48:14,&quot;167157&quot;,&quot;&quot;,&quot;CTOMW77913&quot;,Microsoft Windows 10 Enterprise 64bit (10.0.18363/ja),Microsoft Word for Office 365 64bit(16.0.13127.21886/ja), 5"/>
    <w:docVar w:name="Log00080" w:val=" 23,2022/04/15,09:38:35,&quot;167157&quot;,&quot;&quot;,&quot;CTOMW77913&quot;,Microsoft Windows 10 Enterprise 64bit (10.0.18363/ja),Microsoft Word for Office 365 64bit(16.0.13127.21886/ja), 5"/>
    <w:docVar w:name="Log00081" w:val=" 24,2022/04/15,09:39:28,&quot;167157&quot;,&quot;&quot;,&quot;CTOMW77913&quot;,Microsoft Windows 10 Enterprise 64bit (10.0.18363/ja),Microsoft Word for Office 365 64bit(16.0.13127.21886/ja), 5"/>
    <w:docVar w:name="Log00082" w:val=" 25,2022/04/15,09:40:26,&quot;167157&quot;,&quot;&quot;,&quot;CTOMW77913&quot;,Microsoft Windows 10 Enterprise 64bit (10.0.18363/ja),Microsoft Word for Office 365 64bit(16.0.13127.21886/ja), 5"/>
    <w:docVar w:name="Log00083" w:val=" 31,2022/04/15,10:09:14,&quot;167157&quot;,&quot;&quot;,&quot;CTOMW77913&quot;,Microsoft Windows 10 Enterprise 64bit (10.0.18363/ja),Microsoft Word for Office 365 64bit(16.0.13127.21886/ja), 5"/>
    <w:docVar w:name="LogCounter" w:val="83"/>
    <w:docVar w:name="UseTemplateVersion" w:val="5"/>
  </w:docVars>
  <w:rsids>
    <w:rsidRoot w:val="00B46A5C"/>
    <w:rsid w:val="00000A3B"/>
    <w:rsid w:val="0000115A"/>
    <w:rsid w:val="00002947"/>
    <w:rsid w:val="00002EC2"/>
    <w:rsid w:val="0000417B"/>
    <w:rsid w:val="00005FC1"/>
    <w:rsid w:val="000067E2"/>
    <w:rsid w:val="0000747A"/>
    <w:rsid w:val="00007ADD"/>
    <w:rsid w:val="000104D6"/>
    <w:rsid w:val="00010E51"/>
    <w:rsid w:val="00011597"/>
    <w:rsid w:val="0001196A"/>
    <w:rsid w:val="000120D1"/>
    <w:rsid w:val="000133D8"/>
    <w:rsid w:val="00015EB2"/>
    <w:rsid w:val="00016721"/>
    <w:rsid w:val="00016837"/>
    <w:rsid w:val="00020014"/>
    <w:rsid w:val="00020EE3"/>
    <w:rsid w:val="00022BEB"/>
    <w:rsid w:val="00023A77"/>
    <w:rsid w:val="000252C5"/>
    <w:rsid w:val="000278A1"/>
    <w:rsid w:val="000278BF"/>
    <w:rsid w:val="00027D56"/>
    <w:rsid w:val="00032067"/>
    <w:rsid w:val="000321A6"/>
    <w:rsid w:val="00034388"/>
    <w:rsid w:val="00034C14"/>
    <w:rsid w:val="00034DAC"/>
    <w:rsid w:val="000355CE"/>
    <w:rsid w:val="00035AF5"/>
    <w:rsid w:val="00036601"/>
    <w:rsid w:val="00036830"/>
    <w:rsid w:val="00041A99"/>
    <w:rsid w:val="00041F1A"/>
    <w:rsid w:val="00042225"/>
    <w:rsid w:val="00043550"/>
    <w:rsid w:val="000435C1"/>
    <w:rsid w:val="00043958"/>
    <w:rsid w:val="000441C1"/>
    <w:rsid w:val="000453D6"/>
    <w:rsid w:val="00045D61"/>
    <w:rsid w:val="0004679B"/>
    <w:rsid w:val="000469E8"/>
    <w:rsid w:val="0005024B"/>
    <w:rsid w:val="00050A51"/>
    <w:rsid w:val="00050EE2"/>
    <w:rsid w:val="000518FF"/>
    <w:rsid w:val="00052886"/>
    <w:rsid w:val="000552B8"/>
    <w:rsid w:val="00055857"/>
    <w:rsid w:val="00055CD1"/>
    <w:rsid w:val="0005615D"/>
    <w:rsid w:val="0005704B"/>
    <w:rsid w:val="00057369"/>
    <w:rsid w:val="00057A82"/>
    <w:rsid w:val="00060CEB"/>
    <w:rsid w:val="00060E87"/>
    <w:rsid w:val="000617EE"/>
    <w:rsid w:val="0006252E"/>
    <w:rsid w:val="00063229"/>
    <w:rsid w:val="00063F52"/>
    <w:rsid w:val="00064EC2"/>
    <w:rsid w:val="00064FBD"/>
    <w:rsid w:val="0006606C"/>
    <w:rsid w:val="000671F2"/>
    <w:rsid w:val="00070189"/>
    <w:rsid w:val="00070EFB"/>
    <w:rsid w:val="00072A34"/>
    <w:rsid w:val="00073008"/>
    <w:rsid w:val="00073085"/>
    <w:rsid w:val="0007361B"/>
    <w:rsid w:val="0007422A"/>
    <w:rsid w:val="00074573"/>
    <w:rsid w:val="00076F8A"/>
    <w:rsid w:val="00077D83"/>
    <w:rsid w:val="000809C4"/>
    <w:rsid w:val="00083155"/>
    <w:rsid w:val="0008324F"/>
    <w:rsid w:val="00083780"/>
    <w:rsid w:val="00083C63"/>
    <w:rsid w:val="00085401"/>
    <w:rsid w:val="000854B9"/>
    <w:rsid w:val="00085D8E"/>
    <w:rsid w:val="00085E2F"/>
    <w:rsid w:val="00086047"/>
    <w:rsid w:val="00086775"/>
    <w:rsid w:val="000876A7"/>
    <w:rsid w:val="000876B2"/>
    <w:rsid w:val="00087911"/>
    <w:rsid w:val="00090B6C"/>
    <w:rsid w:val="00091BB8"/>
    <w:rsid w:val="00092B91"/>
    <w:rsid w:val="000937EC"/>
    <w:rsid w:val="000A086D"/>
    <w:rsid w:val="000A15C6"/>
    <w:rsid w:val="000A2242"/>
    <w:rsid w:val="000A32E0"/>
    <w:rsid w:val="000A355B"/>
    <w:rsid w:val="000A4976"/>
    <w:rsid w:val="000A4B4D"/>
    <w:rsid w:val="000A4C2E"/>
    <w:rsid w:val="000A5D78"/>
    <w:rsid w:val="000A629D"/>
    <w:rsid w:val="000A73A3"/>
    <w:rsid w:val="000A7637"/>
    <w:rsid w:val="000A76A7"/>
    <w:rsid w:val="000B0D3A"/>
    <w:rsid w:val="000B0DA9"/>
    <w:rsid w:val="000B1187"/>
    <w:rsid w:val="000B331B"/>
    <w:rsid w:val="000B3906"/>
    <w:rsid w:val="000B4A58"/>
    <w:rsid w:val="000B5393"/>
    <w:rsid w:val="000B540F"/>
    <w:rsid w:val="000B6A77"/>
    <w:rsid w:val="000B7207"/>
    <w:rsid w:val="000C1C3B"/>
    <w:rsid w:val="000C1DC7"/>
    <w:rsid w:val="000C3107"/>
    <w:rsid w:val="000C3B62"/>
    <w:rsid w:val="000C5C52"/>
    <w:rsid w:val="000C7E47"/>
    <w:rsid w:val="000D4E88"/>
    <w:rsid w:val="000D6B7D"/>
    <w:rsid w:val="000E074F"/>
    <w:rsid w:val="000E0B7A"/>
    <w:rsid w:val="000E1215"/>
    <w:rsid w:val="000E1823"/>
    <w:rsid w:val="000E280D"/>
    <w:rsid w:val="000E2C02"/>
    <w:rsid w:val="000E4EDA"/>
    <w:rsid w:val="000E76B2"/>
    <w:rsid w:val="000F07D1"/>
    <w:rsid w:val="000F382B"/>
    <w:rsid w:val="000F3ACF"/>
    <w:rsid w:val="000F61FB"/>
    <w:rsid w:val="00101AF0"/>
    <w:rsid w:val="001021C7"/>
    <w:rsid w:val="0010264A"/>
    <w:rsid w:val="00104181"/>
    <w:rsid w:val="00105015"/>
    <w:rsid w:val="00105BB2"/>
    <w:rsid w:val="0010747A"/>
    <w:rsid w:val="0011023D"/>
    <w:rsid w:val="00111205"/>
    <w:rsid w:val="00111317"/>
    <w:rsid w:val="0011260A"/>
    <w:rsid w:val="00116D00"/>
    <w:rsid w:val="001171D1"/>
    <w:rsid w:val="001175AC"/>
    <w:rsid w:val="0012090F"/>
    <w:rsid w:val="00120CCB"/>
    <w:rsid w:val="00121C5B"/>
    <w:rsid w:val="00122389"/>
    <w:rsid w:val="0012328B"/>
    <w:rsid w:val="001232FE"/>
    <w:rsid w:val="00124E23"/>
    <w:rsid w:val="00126422"/>
    <w:rsid w:val="00127574"/>
    <w:rsid w:val="00127C93"/>
    <w:rsid w:val="001302A2"/>
    <w:rsid w:val="0013080B"/>
    <w:rsid w:val="00130999"/>
    <w:rsid w:val="00130BC7"/>
    <w:rsid w:val="00131411"/>
    <w:rsid w:val="0013166D"/>
    <w:rsid w:val="00131965"/>
    <w:rsid w:val="0013264F"/>
    <w:rsid w:val="00132E3E"/>
    <w:rsid w:val="001345A5"/>
    <w:rsid w:val="001351E6"/>
    <w:rsid w:val="0013570F"/>
    <w:rsid w:val="00135878"/>
    <w:rsid w:val="00137D0E"/>
    <w:rsid w:val="00140255"/>
    <w:rsid w:val="001408D4"/>
    <w:rsid w:val="001418C0"/>
    <w:rsid w:val="00141DAD"/>
    <w:rsid w:val="001425C8"/>
    <w:rsid w:val="00142EAF"/>
    <w:rsid w:val="00145821"/>
    <w:rsid w:val="00146022"/>
    <w:rsid w:val="00146653"/>
    <w:rsid w:val="001513C6"/>
    <w:rsid w:val="00151592"/>
    <w:rsid w:val="00153FF5"/>
    <w:rsid w:val="00154262"/>
    <w:rsid w:val="00154D1B"/>
    <w:rsid w:val="0016075D"/>
    <w:rsid w:val="001616B1"/>
    <w:rsid w:val="001619F8"/>
    <w:rsid w:val="00161D73"/>
    <w:rsid w:val="00162539"/>
    <w:rsid w:val="00163610"/>
    <w:rsid w:val="00165978"/>
    <w:rsid w:val="00166091"/>
    <w:rsid w:val="001666CA"/>
    <w:rsid w:val="001679CA"/>
    <w:rsid w:val="00167F98"/>
    <w:rsid w:val="00172756"/>
    <w:rsid w:val="00172A1D"/>
    <w:rsid w:val="001741D3"/>
    <w:rsid w:val="0017480F"/>
    <w:rsid w:val="00176788"/>
    <w:rsid w:val="001774CE"/>
    <w:rsid w:val="001776B6"/>
    <w:rsid w:val="00180ED8"/>
    <w:rsid w:val="001821EA"/>
    <w:rsid w:val="00182DCE"/>
    <w:rsid w:val="001834EA"/>
    <w:rsid w:val="00183B58"/>
    <w:rsid w:val="00183ECB"/>
    <w:rsid w:val="00185B34"/>
    <w:rsid w:val="0018739F"/>
    <w:rsid w:val="00192700"/>
    <w:rsid w:val="00195F21"/>
    <w:rsid w:val="00196060"/>
    <w:rsid w:val="001979CE"/>
    <w:rsid w:val="00197B08"/>
    <w:rsid w:val="00197C13"/>
    <w:rsid w:val="001A1979"/>
    <w:rsid w:val="001A33DF"/>
    <w:rsid w:val="001A38D8"/>
    <w:rsid w:val="001A3A12"/>
    <w:rsid w:val="001A5E14"/>
    <w:rsid w:val="001A67F9"/>
    <w:rsid w:val="001A7210"/>
    <w:rsid w:val="001B08FF"/>
    <w:rsid w:val="001B1E91"/>
    <w:rsid w:val="001B30AB"/>
    <w:rsid w:val="001B6A07"/>
    <w:rsid w:val="001C00C1"/>
    <w:rsid w:val="001C0CD6"/>
    <w:rsid w:val="001C2702"/>
    <w:rsid w:val="001C3AB6"/>
    <w:rsid w:val="001C3E74"/>
    <w:rsid w:val="001C46F4"/>
    <w:rsid w:val="001C5782"/>
    <w:rsid w:val="001C5826"/>
    <w:rsid w:val="001C7056"/>
    <w:rsid w:val="001C7C04"/>
    <w:rsid w:val="001D03B3"/>
    <w:rsid w:val="001D0816"/>
    <w:rsid w:val="001D1404"/>
    <w:rsid w:val="001D534D"/>
    <w:rsid w:val="001D6717"/>
    <w:rsid w:val="001D7D14"/>
    <w:rsid w:val="001E0AC2"/>
    <w:rsid w:val="001E109C"/>
    <w:rsid w:val="001E2DA2"/>
    <w:rsid w:val="001E33A5"/>
    <w:rsid w:val="001E722D"/>
    <w:rsid w:val="001E75D3"/>
    <w:rsid w:val="001E7B49"/>
    <w:rsid w:val="001F303E"/>
    <w:rsid w:val="001F49CE"/>
    <w:rsid w:val="001F5D66"/>
    <w:rsid w:val="001F6972"/>
    <w:rsid w:val="00200B89"/>
    <w:rsid w:val="00200D52"/>
    <w:rsid w:val="00202216"/>
    <w:rsid w:val="00202394"/>
    <w:rsid w:val="00203E84"/>
    <w:rsid w:val="00204DCF"/>
    <w:rsid w:val="002052B2"/>
    <w:rsid w:val="00205A8F"/>
    <w:rsid w:val="00207755"/>
    <w:rsid w:val="00207E61"/>
    <w:rsid w:val="0021033B"/>
    <w:rsid w:val="002115E9"/>
    <w:rsid w:val="00211694"/>
    <w:rsid w:val="00215A5C"/>
    <w:rsid w:val="00216047"/>
    <w:rsid w:val="002162DD"/>
    <w:rsid w:val="0021700D"/>
    <w:rsid w:val="00217CFF"/>
    <w:rsid w:val="00220E6E"/>
    <w:rsid w:val="00221E92"/>
    <w:rsid w:val="00223091"/>
    <w:rsid w:val="002241CA"/>
    <w:rsid w:val="002263B1"/>
    <w:rsid w:val="0022684C"/>
    <w:rsid w:val="00231596"/>
    <w:rsid w:val="00232331"/>
    <w:rsid w:val="00232EEB"/>
    <w:rsid w:val="002338F2"/>
    <w:rsid w:val="00233B10"/>
    <w:rsid w:val="002343A1"/>
    <w:rsid w:val="002346AC"/>
    <w:rsid w:val="002357FA"/>
    <w:rsid w:val="0023767C"/>
    <w:rsid w:val="00237F63"/>
    <w:rsid w:val="00240BBF"/>
    <w:rsid w:val="00241DBA"/>
    <w:rsid w:val="002432A9"/>
    <w:rsid w:val="0024543F"/>
    <w:rsid w:val="00245A36"/>
    <w:rsid w:val="00246550"/>
    <w:rsid w:val="002478FC"/>
    <w:rsid w:val="002504F0"/>
    <w:rsid w:val="00250536"/>
    <w:rsid w:val="00250CF5"/>
    <w:rsid w:val="00250E4A"/>
    <w:rsid w:val="00252026"/>
    <w:rsid w:val="00253143"/>
    <w:rsid w:val="002533E2"/>
    <w:rsid w:val="00253761"/>
    <w:rsid w:val="00253A3C"/>
    <w:rsid w:val="00253AF3"/>
    <w:rsid w:val="00254597"/>
    <w:rsid w:val="00256E4D"/>
    <w:rsid w:val="00257916"/>
    <w:rsid w:val="00260195"/>
    <w:rsid w:val="00260E5B"/>
    <w:rsid w:val="00261475"/>
    <w:rsid w:val="0026360C"/>
    <w:rsid w:val="00264ABF"/>
    <w:rsid w:val="002650E4"/>
    <w:rsid w:val="002652A5"/>
    <w:rsid w:val="00266169"/>
    <w:rsid w:val="0026672F"/>
    <w:rsid w:val="00267A88"/>
    <w:rsid w:val="002710C9"/>
    <w:rsid w:val="00274A7D"/>
    <w:rsid w:val="002752D2"/>
    <w:rsid w:val="00276701"/>
    <w:rsid w:val="00277EB6"/>
    <w:rsid w:val="002804A0"/>
    <w:rsid w:val="002808C4"/>
    <w:rsid w:val="002813C0"/>
    <w:rsid w:val="0028144E"/>
    <w:rsid w:val="002817AD"/>
    <w:rsid w:val="0028282E"/>
    <w:rsid w:val="00283E59"/>
    <w:rsid w:val="002848CF"/>
    <w:rsid w:val="00285B7E"/>
    <w:rsid w:val="00286265"/>
    <w:rsid w:val="002875DD"/>
    <w:rsid w:val="002876E4"/>
    <w:rsid w:val="002877CA"/>
    <w:rsid w:val="00290043"/>
    <w:rsid w:val="00290525"/>
    <w:rsid w:val="002912E5"/>
    <w:rsid w:val="00291C7C"/>
    <w:rsid w:val="002927D3"/>
    <w:rsid w:val="00292A1B"/>
    <w:rsid w:val="00292C69"/>
    <w:rsid w:val="00293A1E"/>
    <w:rsid w:val="00293EB5"/>
    <w:rsid w:val="00293EBE"/>
    <w:rsid w:val="00293F5E"/>
    <w:rsid w:val="002941AB"/>
    <w:rsid w:val="00295091"/>
    <w:rsid w:val="00295112"/>
    <w:rsid w:val="002951D5"/>
    <w:rsid w:val="00295651"/>
    <w:rsid w:val="00295CFA"/>
    <w:rsid w:val="00297AA0"/>
    <w:rsid w:val="00297EFF"/>
    <w:rsid w:val="002A115B"/>
    <w:rsid w:val="002A1799"/>
    <w:rsid w:val="002A1AA0"/>
    <w:rsid w:val="002A1F56"/>
    <w:rsid w:val="002A2137"/>
    <w:rsid w:val="002A685C"/>
    <w:rsid w:val="002A75EC"/>
    <w:rsid w:val="002B014B"/>
    <w:rsid w:val="002B2292"/>
    <w:rsid w:val="002B4720"/>
    <w:rsid w:val="002B4AF8"/>
    <w:rsid w:val="002B5102"/>
    <w:rsid w:val="002B604B"/>
    <w:rsid w:val="002B617E"/>
    <w:rsid w:val="002B6CD4"/>
    <w:rsid w:val="002B7A5A"/>
    <w:rsid w:val="002C307E"/>
    <w:rsid w:val="002C3707"/>
    <w:rsid w:val="002C3806"/>
    <w:rsid w:val="002C38F3"/>
    <w:rsid w:val="002C39A5"/>
    <w:rsid w:val="002C4A24"/>
    <w:rsid w:val="002C5E89"/>
    <w:rsid w:val="002C693D"/>
    <w:rsid w:val="002C7D6F"/>
    <w:rsid w:val="002D0776"/>
    <w:rsid w:val="002D0D4A"/>
    <w:rsid w:val="002D162E"/>
    <w:rsid w:val="002D1CFE"/>
    <w:rsid w:val="002D326E"/>
    <w:rsid w:val="002D3AA4"/>
    <w:rsid w:val="002D3E32"/>
    <w:rsid w:val="002D4C19"/>
    <w:rsid w:val="002D52A3"/>
    <w:rsid w:val="002D614E"/>
    <w:rsid w:val="002D6A9C"/>
    <w:rsid w:val="002D6F74"/>
    <w:rsid w:val="002D7AF2"/>
    <w:rsid w:val="002E1437"/>
    <w:rsid w:val="002E15C9"/>
    <w:rsid w:val="002E2DC7"/>
    <w:rsid w:val="002E3748"/>
    <w:rsid w:val="002E5C81"/>
    <w:rsid w:val="002E6096"/>
    <w:rsid w:val="002E64AE"/>
    <w:rsid w:val="002F130F"/>
    <w:rsid w:val="002F1ED0"/>
    <w:rsid w:val="002F1FC9"/>
    <w:rsid w:val="002F3802"/>
    <w:rsid w:val="002F3EB8"/>
    <w:rsid w:val="002F4D58"/>
    <w:rsid w:val="002F5353"/>
    <w:rsid w:val="00301466"/>
    <w:rsid w:val="003020A3"/>
    <w:rsid w:val="003020CB"/>
    <w:rsid w:val="00303421"/>
    <w:rsid w:val="0030371A"/>
    <w:rsid w:val="00305EBB"/>
    <w:rsid w:val="00305F26"/>
    <w:rsid w:val="00306F85"/>
    <w:rsid w:val="00307483"/>
    <w:rsid w:val="00307686"/>
    <w:rsid w:val="003107D0"/>
    <w:rsid w:val="003116E7"/>
    <w:rsid w:val="00312046"/>
    <w:rsid w:val="00312511"/>
    <w:rsid w:val="00312E3F"/>
    <w:rsid w:val="003136E3"/>
    <w:rsid w:val="00314B3A"/>
    <w:rsid w:val="00315430"/>
    <w:rsid w:val="00315F30"/>
    <w:rsid w:val="00316CBC"/>
    <w:rsid w:val="003173A8"/>
    <w:rsid w:val="00320E69"/>
    <w:rsid w:val="0032112D"/>
    <w:rsid w:val="00321500"/>
    <w:rsid w:val="003218D9"/>
    <w:rsid w:val="0032306F"/>
    <w:rsid w:val="00323BCE"/>
    <w:rsid w:val="0032463F"/>
    <w:rsid w:val="003249D6"/>
    <w:rsid w:val="0032558C"/>
    <w:rsid w:val="003257EC"/>
    <w:rsid w:val="00331A0F"/>
    <w:rsid w:val="00331A3D"/>
    <w:rsid w:val="003336AA"/>
    <w:rsid w:val="0033377F"/>
    <w:rsid w:val="00333FAA"/>
    <w:rsid w:val="00334B27"/>
    <w:rsid w:val="00334D4C"/>
    <w:rsid w:val="00335B1A"/>
    <w:rsid w:val="00336577"/>
    <w:rsid w:val="003367CE"/>
    <w:rsid w:val="00340449"/>
    <w:rsid w:val="003417CB"/>
    <w:rsid w:val="00343C5E"/>
    <w:rsid w:val="003443E1"/>
    <w:rsid w:val="00346B73"/>
    <w:rsid w:val="003477E1"/>
    <w:rsid w:val="00347832"/>
    <w:rsid w:val="00347BCE"/>
    <w:rsid w:val="00350400"/>
    <w:rsid w:val="003506B2"/>
    <w:rsid w:val="0035161D"/>
    <w:rsid w:val="003517F1"/>
    <w:rsid w:val="003527F1"/>
    <w:rsid w:val="00352E8F"/>
    <w:rsid w:val="00355CC5"/>
    <w:rsid w:val="00357F1A"/>
    <w:rsid w:val="00357F47"/>
    <w:rsid w:val="00361B97"/>
    <w:rsid w:val="003644A5"/>
    <w:rsid w:val="003666B6"/>
    <w:rsid w:val="00366FE3"/>
    <w:rsid w:val="0037194C"/>
    <w:rsid w:val="00372626"/>
    <w:rsid w:val="00373689"/>
    <w:rsid w:val="003740A4"/>
    <w:rsid w:val="00376134"/>
    <w:rsid w:val="00376646"/>
    <w:rsid w:val="00377605"/>
    <w:rsid w:val="00377A82"/>
    <w:rsid w:val="00377C75"/>
    <w:rsid w:val="00381719"/>
    <w:rsid w:val="00382901"/>
    <w:rsid w:val="00384275"/>
    <w:rsid w:val="003843A3"/>
    <w:rsid w:val="00384B22"/>
    <w:rsid w:val="00386530"/>
    <w:rsid w:val="003873FE"/>
    <w:rsid w:val="0039042F"/>
    <w:rsid w:val="0039108D"/>
    <w:rsid w:val="00391951"/>
    <w:rsid w:val="003920C7"/>
    <w:rsid w:val="003930B1"/>
    <w:rsid w:val="003933FF"/>
    <w:rsid w:val="00393D37"/>
    <w:rsid w:val="003944A1"/>
    <w:rsid w:val="00394BA9"/>
    <w:rsid w:val="003958BD"/>
    <w:rsid w:val="00396475"/>
    <w:rsid w:val="00397B63"/>
    <w:rsid w:val="003A07B0"/>
    <w:rsid w:val="003A085B"/>
    <w:rsid w:val="003A1B6C"/>
    <w:rsid w:val="003A1E2E"/>
    <w:rsid w:val="003A31C6"/>
    <w:rsid w:val="003A3BC9"/>
    <w:rsid w:val="003A418B"/>
    <w:rsid w:val="003A41AA"/>
    <w:rsid w:val="003A43B9"/>
    <w:rsid w:val="003A4EA8"/>
    <w:rsid w:val="003A57D8"/>
    <w:rsid w:val="003A619C"/>
    <w:rsid w:val="003A79CD"/>
    <w:rsid w:val="003B04A5"/>
    <w:rsid w:val="003B07F0"/>
    <w:rsid w:val="003B191C"/>
    <w:rsid w:val="003B2DE6"/>
    <w:rsid w:val="003B78B8"/>
    <w:rsid w:val="003C18EA"/>
    <w:rsid w:val="003C2F4F"/>
    <w:rsid w:val="003C6354"/>
    <w:rsid w:val="003C641E"/>
    <w:rsid w:val="003C6A97"/>
    <w:rsid w:val="003C78B4"/>
    <w:rsid w:val="003C7F1F"/>
    <w:rsid w:val="003D17CD"/>
    <w:rsid w:val="003D193B"/>
    <w:rsid w:val="003D1BE4"/>
    <w:rsid w:val="003D1C63"/>
    <w:rsid w:val="003D2A16"/>
    <w:rsid w:val="003D3082"/>
    <w:rsid w:val="003D3CDF"/>
    <w:rsid w:val="003D75C4"/>
    <w:rsid w:val="003E09E4"/>
    <w:rsid w:val="003E1A77"/>
    <w:rsid w:val="003E1F4F"/>
    <w:rsid w:val="003E2A01"/>
    <w:rsid w:val="003E3D00"/>
    <w:rsid w:val="003E40F1"/>
    <w:rsid w:val="003E483C"/>
    <w:rsid w:val="003E536A"/>
    <w:rsid w:val="003E661E"/>
    <w:rsid w:val="003E6E98"/>
    <w:rsid w:val="003E7779"/>
    <w:rsid w:val="003F065E"/>
    <w:rsid w:val="003F0A82"/>
    <w:rsid w:val="003F24C6"/>
    <w:rsid w:val="003F2567"/>
    <w:rsid w:val="003F258F"/>
    <w:rsid w:val="003F36A0"/>
    <w:rsid w:val="003F3C02"/>
    <w:rsid w:val="003F3E73"/>
    <w:rsid w:val="003F4DB4"/>
    <w:rsid w:val="003F52D5"/>
    <w:rsid w:val="003F737D"/>
    <w:rsid w:val="004021D5"/>
    <w:rsid w:val="0040586F"/>
    <w:rsid w:val="0040651F"/>
    <w:rsid w:val="00406EBE"/>
    <w:rsid w:val="00407FC8"/>
    <w:rsid w:val="00410DE0"/>
    <w:rsid w:val="00411A8C"/>
    <w:rsid w:val="004127DC"/>
    <w:rsid w:val="00412A27"/>
    <w:rsid w:val="004149AC"/>
    <w:rsid w:val="0041581D"/>
    <w:rsid w:val="00415EBC"/>
    <w:rsid w:val="00416DFB"/>
    <w:rsid w:val="00417799"/>
    <w:rsid w:val="004208D5"/>
    <w:rsid w:val="00421E95"/>
    <w:rsid w:val="00422C83"/>
    <w:rsid w:val="00423025"/>
    <w:rsid w:val="00423796"/>
    <w:rsid w:val="00424EA6"/>
    <w:rsid w:val="00426B7D"/>
    <w:rsid w:val="00426D1B"/>
    <w:rsid w:val="00430712"/>
    <w:rsid w:val="00431A84"/>
    <w:rsid w:val="004320BC"/>
    <w:rsid w:val="004320BE"/>
    <w:rsid w:val="00432F83"/>
    <w:rsid w:val="004332F6"/>
    <w:rsid w:val="00433607"/>
    <w:rsid w:val="00433C02"/>
    <w:rsid w:val="0044167E"/>
    <w:rsid w:val="00443931"/>
    <w:rsid w:val="00444E07"/>
    <w:rsid w:val="00445781"/>
    <w:rsid w:val="00445A4E"/>
    <w:rsid w:val="00445D20"/>
    <w:rsid w:val="00446BFB"/>
    <w:rsid w:val="00446CD8"/>
    <w:rsid w:val="00450DD0"/>
    <w:rsid w:val="00452D4D"/>
    <w:rsid w:val="00453FD6"/>
    <w:rsid w:val="00454A2B"/>
    <w:rsid w:val="00455715"/>
    <w:rsid w:val="00455F7A"/>
    <w:rsid w:val="00456A57"/>
    <w:rsid w:val="00456BCA"/>
    <w:rsid w:val="00460758"/>
    <w:rsid w:val="00461799"/>
    <w:rsid w:val="00461EB4"/>
    <w:rsid w:val="00463050"/>
    <w:rsid w:val="00463163"/>
    <w:rsid w:val="00464E50"/>
    <w:rsid w:val="00464FDE"/>
    <w:rsid w:val="00465B80"/>
    <w:rsid w:val="00465C04"/>
    <w:rsid w:val="00465D0E"/>
    <w:rsid w:val="00465E4C"/>
    <w:rsid w:val="004669A3"/>
    <w:rsid w:val="004669CC"/>
    <w:rsid w:val="00467F72"/>
    <w:rsid w:val="0047011D"/>
    <w:rsid w:val="00471331"/>
    <w:rsid w:val="0047374A"/>
    <w:rsid w:val="004742B7"/>
    <w:rsid w:val="0047454D"/>
    <w:rsid w:val="00477186"/>
    <w:rsid w:val="00477683"/>
    <w:rsid w:val="004817A4"/>
    <w:rsid w:val="00481A5A"/>
    <w:rsid w:val="004828A2"/>
    <w:rsid w:val="00482AB5"/>
    <w:rsid w:val="004833BF"/>
    <w:rsid w:val="00484353"/>
    <w:rsid w:val="00485250"/>
    <w:rsid w:val="004855F3"/>
    <w:rsid w:val="004857BF"/>
    <w:rsid w:val="00486A51"/>
    <w:rsid w:val="00486DFE"/>
    <w:rsid w:val="00487F53"/>
    <w:rsid w:val="00490309"/>
    <w:rsid w:val="0049071D"/>
    <w:rsid w:val="004915E2"/>
    <w:rsid w:val="00491B8A"/>
    <w:rsid w:val="00493509"/>
    <w:rsid w:val="004942D0"/>
    <w:rsid w:val="00494486"/>
    <w:rsid w:val="0049455E"/>
    <w:rsid w:val="0049479B"/>
    <w:rsid w:val="004960F9"/>
    <w:rsid w:val="00496605"/>
    <w:rsid w:val="00497CCB"/>
    <w:rsid w:val="004A1C1E"/>
    <w:rsid w:val="004A1D4C"/>
    <w:rsid w:val="004A2FFF"/>
    <w:rsid w:val="004A327F"/>
    <w:rsid w:val="004A404B"/>
    <w:rsid w:val="004A5C65"/>
    <w:rsid w:val="004A6013"/>
    <w:rsid w:val="004A6DD2"/>
    <w:rsid w:val="004A793E"/>
    <w:rsid w:val="004A7BE5"/>
    <w:rsid w:val="004B00CC"/>
    <w:rsid w:val="004B0E40"/>
    <w:rsid w:val="004B1A0E"/>
    <w:rsid w:val="004B269E"/>
    <w:rsid w:val="004B348F"/>
    <w:rsid w:val="004B3B15"/>
    <w:rsid w:val="004B44F4"/>
    <w:rsid w:val="004B506E"/>
    <w:rsid w:val="004B5906"/>
    <w:rsid w:val="004B5BDF"/>
    <w:rsid w:val="004B6003"/>
    <w:rsid w:val="004B661E"/>
    <w:rsid w:val="004B7822"/>
    <w:rsid w:val="004C1682"/>
    <w:rsid w:val="004C1A6A"/>
    <w:rsid w:val="004C2157"/>
    <w:rsid w:val="004C27CA"/>
    <w:rsid w:val="004C3301"/>
    <w:rsid w:val="004C35DD"/>
    <w:rsid w:val="004C547D"/>
    <w:rsid w:val="004C65BA"/>
    <w:rsid w:val="004C7B5E"/>
    <w:rsid w:val="004D0F94"/>
    <w:rsid w:val="004D1CCA"/>
    <w:rsid w:val="004D271D"/>
    <w:rsid w:val="004D3719"/>
    <w:rsid w:val="004D58E1"/>
    <w:rsid w:val="004D6332"/>
    <w:rsid w:val="004D7219"/>
    <w:rsid w:val="004D7E17"/>
    <w:rsid w:val="004E01F3"/>
    <w:rsid w:val="004E0C66"/>
    <w:rsid w:val="004E1114"/>
    <w:rsid w:val="004E12AE"/>
    <w:rsid w:val="004E24E5"/>
    <w:rsid w:val="004E2FC2"/>
    <w:rsid w:val="004E3B08"/>
    <w:rsid w:val="004E3C97"/>
    <w:rsid w:val="004E3EE3"/>
    <w:rsid w:val="004E50F0"/>
    <w:rsid w:val="004E5577"/>
    <w:rsid w:val="004E6B6D"/>
    <w:rsid w:val="004E725A"/>
    <w:rsid w:val="004F3B8E"/>
    <w:rsid w:val="004F472A"/>
    <w:rsid w:val="004F4E8F"/>
    <w:rsid w:val="004F4EAE"/>
    <w:rsid w:val="004F6478"/>
    <w:rsid w:val="004F677D"/>
    <w:rsid w:val="004F69D2"/>
    <w:rsid w:val="004F78DE"/>
    <w:rsid w:val="00500B22"/>
    <w:rsid w:val="005015BD"/>
    <w:rsid w:val="00502291"/>
    <w:rsid w:val="005047C0"/>
    <w:rsid w:val="005047C7"/>
    <w:rsid w:val="005060A6"/>
    <w:rsid w:val="005108E2"/>
    <w:rsid w:val="00510EA4"/>
    <w:rsid w:val="005155BC"/>
    <w:rsid w:val="00516426"/>
    <w:rsid w:val="00516E03"/>
    <w:rsid w:val="00517371"/>
    <w:rsid w:val="00517AAF"/>
    <w:rsid w:val="005203B8"/>
    <w:rsid w:val="00520FF4"/>
    <w:rsid w:val="005211C6"/>
    <w:rsid w:val="00521E00"/>
    <w:rsid w:val="00522357"/>
    <w:rsid w:val="0052235B"/>
    <w:rsid w:val="00522736"/>
    <w:rsid w:val="005229E8"/>
    <w:rsid w:val="00523B4A"/>
    <w:rsid w:val="0052444F"/>
    <w:rsid w:val="0052448D"/>
    <w:rsid w:val="0052457A"/>
    <w:rsid w:val="00524A9D"/>
    <w:rsid w:val="00526490"/>
    <w:rsid w:val="00526591"/>
    <w:rsid w:val="005267F2"/>
    <w:rsid w:val="00530828"/>
    <w:rsid w:val="00532FEA"/>
    <w:rsid w:val="00534A86"/>
    <w:rsid w:val="00534D8F"/>
    <w:rsid w:val="00534EFC"/>
    <w:rsid w:val="005362D5"/>
    <w:rsid w:val="00537D92"/>
    <w:rsid w:val="0054367D"/>
    <w:rsid w:val="00543D49"/>
    <w:rsid w:val="00544DA6"/>
    <w:rsid w:val="00544E71"/>
    <w:rsid w:val="0054748E"/>
    <w:rsid w:val="00547B99"/>
    <w:rsid w:val="005501E8"/>
    <w:rsid w:val="0055078F"/>
    <w:rsid w:val="005528A8"/>
    <w:rsid w:val="00552BEA"/>
    <w:rsid w:val="005531A3"/>
    <w:rsid w:val="00553532"/>
    <w:rsid w:val="00553CD9"/>
    <w:rsid w:val="00554496"/>
    <w:rsid w:val="005554AD"/>
    <w:rsid w:val="00555904"/>
    <w:rsid w:val="00556233"/>
    <w:rsid w:val="00556F2B"/>
    <w:rsid w:val="00557A83"/>
    <w:rsid w:val="005602BD"/>
    <w:rsid w:val="0056079D"/>
    <w:rsid w:val="0056150C"/>
    <w:rsid w:val="00561986"/>
    <w:rsid w:val="00561EB5"/>
    <w:rsid w:val="00565311"/>
    <w:rsid w:val="00565F26"/>
    <w:rsid w:val="00565FCB"/>
    <w:rsid w:val="005672A6"/>
    <w:rsid w:val="00570D2F"/>
    <w:rsid w:val="00571E29"/>
    <w:rsid w:val="0057233F"/>
    <w:rsid w:val="00572853"/>
    <w:rsid w:val="00574AF4"/>
    <w:rsid w:val="00575032"/>
    <w:rsid w:val="00576758"/>
    <w:rsid w:val="005775C4"/>
    <w:rsid w:val="00577A98"/>
    <w:rsid w:val="00580A72"/>
    <w:rsid w:val="005814A3"/>
    <w:rsid w:val="005814A7"/>
    <w:rsid w:val="00583E4C"/>
    <w:rsid w:val="005840A7"/>
    <w:rsid w:val="00585753"/>
    <w:rsid w:val="00586E98"/>
    <w:rsid w:val="00590299"/>
    <w:rsid w:val="00592CF1"/>
    <w:rsid w:val="0059332A"/>
    <w:rsid w:val="005939A1"/>
    <w:rsid w:val="00594233"/>
    <w:rsid w:val="00596AB8"/>
    <w:rsid w:val="00596D3C"/>
    <w:rsid w:val="00596F17"/>
    <w:rsid w:val="005970D2"/>
    <w:rsid w:val="005973BB"/>
    <w:rsid w:val="005974EE"/>
    <w:rsid w:val="00597EF2"/>
    <w:rsid w:val="00597F4C"/>
    <w:rsid w:val="00597FCC"/>
    <w:rsid w:val="005A162F"/>
    <w:rsid w:val="005A1638"/>
    <w:rsid w:val="005A1FFB"/>
    <w:rsid w:val="005A2712"/>
    <w:rsid w:val="005A447E"/>
    <w:rsid w:val="005A6226"/>
    <w:rsid w:val="005A6F14"/>
    <w:rsid w:val="005A736A"/>
    <w:rsid w:val="005B0871"/>
    <w:rsid w:val="005B20AA"/>
    <w:rsid w:val="005B265D"/>
    <w:rsid w:val="005B2C63"/>
    <w:rsid w:val="005B3689"/>
    <w:rsid w:val="005B3920"/>
    <w:rsid w:val="005B3B74"/>
    <w:rsid w:val="005B3CDC"/>
    <w:rsid w:val="005B6C4A"/>
    <w:rsid w:val="005C3DFF"/>
    <w:rsid w:val="005C4979"/>
    <w:rsid w:val="005C633F"/>
    <w:rsid w:val="005C6411"/>
    <w:rsid w:val="005D09B8"/>
    <w:rsid w:val="005D2CDF"/>
    <w:rsid w:val="005D3815"/>
    <w:rsid w:val="005D4B52"/>
    <w:rsid w:val="005D55F9"/>
    <w:rsid w:val="005D5B82"/>
    <w:rsid w:val="005D657F"/>
    <w:rsid w:val="005D667A"/>
    <w:rsid w:val="005E02C1"/>
    <w:rsid w:val="005E14A5"/>
    <w:rsid w:val="005E31D8"/>
    <w:rsid w:val="005E341A"/>
    <w:rsid w:val="005E43B4"/>
    <w:rsid w:val="005E593A"/>
    <w:rsid w:val="005E5EBB"/>
    <w:rsid w:val="005E6DC2"/>
    <w:rsid w:val="005F1FB2"/>
    <w:rsid w:val="005F693A"/>
    <w:rsid w:val="005F7891"/>
    <w:rsid w:val="005F7D9A"/>
    <w:rsid w:val="00600618"/>
    <w:rsid w:val="006007AC"/>
    <w:rsid w:val="006010A7"/>
    <w:rsid w:val="00601351"/>
    <w:rsid w:val="00601448"/>
    <w:rsid w:val="006031B7"/>
    <w:rsid w:val="00604070"/>
    <w:rsid w:val="006045A7"/>
    <w:rsid w:val="00605042"/>
    <w:rsid w:val="006053FE"/>
    <w:rsid w:val="0060610C"/>
    <w:rsid w:val="006070DF"/>
    <w:rsid w:val="00607E1D"/>
    <w:rsid w:val="00607FAA"/>
    <w:rsid w:val="00610173"/>
    <w:rsid w:val="006103A8"/>
    <w:rsid w:val="00611BC2"/>
    <w:rsid w:val="00614852"/>
    <w:rsid w:val="006148D3"/>
    <w:rsid w:val="0061576F"/>
    <w:rsid w:val="00620614"/>
    <w:rsid w:val="00622889"/>
    <w:rsid w:val="00623B4C"/>
    <w:rsid w:val="006253A9"/>
    <w:rsid w:val="0062648F"/>
    <w:rsid w:val="00626A15"/>
    <w:rsid w:val="00627E83"/>
    <w:rsid w:val="00633B9E"/>
    <w:rsid w:val="00636642"/>
    <w:rsid w:val="00637CFC"/>
    <w:rsid w:val="00637EED"/>
    <w:rsid w:val="0064017F"/>
    <w:rsid w:val="0064082F"/>
    <w:rsid w:val="00640A5A"/>
    <w:rsid w:val="0064209D"/>
    <w:rsid w:val="00642152"/>
    <w:rsid w:val="00642288"/>
    <w:rsid w:val="00642664"/>
    <w:rsid w:val="00650046"/>
    <w:rsid w:val="006514E1"/>
    <w:rsid w:val="00654F38"/>
    <w:rsid w:val="0065500B"/>
    <w:rsid w:val="006565F8"/>
    <w:rsid w:val="006567B6"/>
    <w:rsid w:val="006616AF"/>
    <w:rsid w:val="00661CE6"/>
    <w:rsid w:val="00662A1E"/>
    <w:rsid w:val="00662BA1"/>
    <w:rsid w:val="00663A6F"/>
    <w:rsid w:val="00665944"/>
    <w:rsid w:val="00666B7A"/>
    <w:rsid w:val="006671AB"/>
    <w:rsid w:val="00667DBE"/>
    <w:rsid w:val="00671469"/>
    <w:rsid w:val="00672738"/>
    <w:rsid w:val="00672DBF"/>
    <w:rsid w:val="00674676"/>
    <w:rsid w:val="006756E6"/>
    <w:rsid w:val="00675A9C"/>
    <w:rsid w:val="00677C67"/>
    <w:rsid w:val="00677CE6"/>
    <w:rsid w:val="00680437"/>
    <w:rsid w:val="0068250C"/>
    <w:rsid w:val="00682937"/>
    <w:rsid w:val="0068337C"/>
    <w:rsid w:val="006834A3"/>
    <w:rsid w:val="00683E41"/>
    <w:rsid w:val="00684F0F"/>
    <w:rsid w:val="00685C84"/>
    <w:rsid w:val="00685F39"/>
    <w:rsid w:val="00690B7C"/>
    <w:rsid w:val="00691133"/>
    <w:rsid w:val="00691B1B"/>
    <w:rsid w:val="00694050"/>
    <w:rsid w:val="006944B9"/>
    <w:rsid w:val="006958C7"/>
    <w:rsid w:val="00695BB2"/>
    <w:rsid w:val="00696DAA"/>
    <w:rsid w:val="006975DE"/>
    <w:rsid w:val="006A1CF8"/>
    <w:rsid w:val="006A464D"/>
    <w:rsid w:val="006A4923"/>
    <w:rsid w:val="006A4B00"/>
    <w:rsid w:val="006A4FB5"/>
    <w:rsid w:val="006A5D09"/>
    <w:rsid w:val="006A79AC"/>
    <w:rsid w:val="006B0865"/>
    <w:rsid w:val="006B169B"/>
    <w:rsid w:val="006B1870"/>
    <w:rsid w:val="006B2375"/>
    <w:rsid w:val="006B27D7"/>
    <w:rsid w:val="006B57EC"/>
    <w:rsid w:val="006B70BF"/>
    <w:rsid w:val="006B7307"/>
    <w:rsid w:val="006C0B7F"/>
    <w:rsid w:val="006C3904"/>
    <w:rsid w:val="006C4D26"/>
    <w:rsid w:val="006D1843"/>
    <w:rsid w:val="006D3996"/>
    <w:rsid w:val="006D40D7"/>
    <w:rsid w:val="006D477C"/>
    <w:rsid w:val="006D4F60"/>
    <w:rsid w:val="006D5D5E"/>
    <w:rsid w:val="006D77F1"/>
    <w:rsid w:val="006D79E2"/>
    <w:rsid w:val="006E1B5C"/>
    <w:rsid w:val="006E2F60"/>
    <w:rsid w:val="006E363B"/>
    <w:rsid w:val="006E45CA"/>
    <w:rsid w:val="006E60AD"/>
    <w:rsid w:val="006E69FD"/>
    <w:rsid w:val="006E73D0"/>
    <w:rsid w:val="006E7555"/>
    <w:rsid w:val="006E781F"/>
    <w:rsid w:val="006F08C1"/>
    <w:rsid w:val="006F1815"/>
    <w:rsid w:val="006F1CBD"/>
    <w:rsid w:val="006F228B"/>
    <w:rsid w:val="006F240C"/>
    <w:rsid w:val="006F3563"/>
    <w:rsid w:val="006F47F8"/>
    <w:rsid w:val="006F72DE"/>
    <w:rsid w:val="006F79F5"/>
    <w:rsid w:val="00701CCE"/>
    <w:rsid w:val="00704459"/>
    <w:rsid w:val="00704611"/>
    <w:rsid w:val="00704C8E"/>
    <w:rsid w:val="00705162"/>
    <w:rsid w:val="00706DB1"/>
    <w:rsid w:val="0071080C"/>
    <w:rsid w:val="007116E3"/>
    <w:rsid w:val="0071202A"/>
    <w:rsid w:val="00713511"/>
    <w:rsid w:val="0071388D"/>
    <w:rsid w:val="0071486E"/>
    <w:rsid w:val="00715A57"/>
    <w:rsid w:val="00715AB7"/>
    <w:rsid w:val="0071673B"/>
    <w:rsid w:val="00717274"/>
    <w:rsid w:val="00717734"/>
    <w:rsid w:val="00720094"/>
    <w:rsid w:val="00720C13"/>
    <w:rsid w:val="007215F3"/>
    <w:rsid w:val="00722164"/>
    <w:rsid w:val="00722385"/>
    <w:rsid w:val="007246B9"/>
    <w:rsid w:val="00725480"/>
    <w:rsid w:val="007255BD"/>
    <w:rsid w:val="007255F9"/>
    <w:rsid w:val="00725A8F"/>
    <w:rsid w:val="00727EFC"/>
    <w:rsid w:val="00730EC9"/>
    <w:rsid w:val="00731118"/>
    <w:rsid w:val="00731667"/>
    <w:rsid w:val="007321D6"/>
    <w:rsid w:val="00732B18"/>
    <w:rsid w:val="00735146"/>
    <w:rsid w:val="00735583"/>
    <w:rsid w:val="007356E4"/>
    <w:rsid w:val="00736385"/>
    <w:rsid w:val="00736FDA"/>
    <w:rsid w:val="007371E8"/>
    <w:rsid w:val="00740B5D"/>
    <w:rsid w:val="00742D5D"/>
    <w:rsid w:val="00743963"/>
    <w:rsid w:val="007448AA"/>
    <w:rsid w:val="00747CDF"/>
    <w:rsid w:val="007526FB"/>
    <w:rsid w:val="00752EF7"/>
    <w:rsid w:val="0075313F"/>
    <w:rsid w:val="0075431B"/>
    <w:rsid w:val="00760044"/>
    <w:rsid w:val="00760200"/>
    <w:rsid w:val="00760B5C"/>
    <w:rsid w:val="007613B4"/>
    <w:rsid w:val="0076166A"/>
    <w:rsid w:val="00761AF2"/>
    <w:rsid w:val="00761FE6"/>
    <w:rsid w:val="007625FD"/>
    <w:rsid w:val="00763368"/>
    <w:rsid w:val="00763860"/>
    <w:rsid w:val="00763D17"/>
    <w:rsid w:val="0076532D"/>
    <w:rsid w:val="00765435"/>
    <w:rsid w:val="00765E93"/>
    <w:rsid w:val="007671A8"/>
    <w:rsid w:val="00767B8E"/>
    <w:rsid w:val="00767C9E"/>
    <w:rsid w:val="00770DFA"/>
    <w:rsid w:val="00771DDF"/>
    <w:rsid w:val="00772A73"/>
    <w:rsid w:val="007761AC"/>
    <w:rsid w:val="007805B8"/>
    <w:rsid w:val="00781140"/>
    <w:rsid w:val="00781521"/>
    <w:rsid w:val="00781751"/>
    <w:rsid w:val="00781C48"/>
    <w:rsid w:val="007835F4"/>
    <w:rsid w:val="007836A0"/>
    <w:rsid w:val="00784641"/>
    <w:rsid w:val="0078595E"/>
    <w:rsid w:val="00790315"/>
    <w:rsid w:val="0079036C"/>
    <w:rsid w:val="00792C62"/>
    <w:rsid w:val="00792EF1"/>
    <w:rsid w:val="00793B4A"/>
    <w:rsid w:val="0079483B"/>
    <w:rsid w:val="0079569F"/>
    <w:rsid w:val="0079643A"/>
    <w:rsid w:val="00796C91"/>
    <w:rsid w:val="007A3742"/>
    <w:rsid w:val="007A37D8"/>
    <w:rsid w:val="007A3CCC"/>
    <w:rsid w:val="007A4109"/>
    <w:rsid w:val="007A5F3B"/>
    <w:rsid w:val="007A68BB"/>
    <w:rsid w:val="007A73D7"/>
    <w:rsid w:val="007B1D32"/>
    <w:rsid w:val="007B1D85"/>
    <w:rsid w:val="007B2273"/>
    <w:rsid w:val="007B27FE"/>
    <w:rsid w:val="007B3A96"/>
    <w:rsid w:val="007B3B34"/>
    <w:rsid w:val="007B41E1"/>
    <w:rsid w:val="007B6B8F"/>
    <w:rsid w:val="007B6CF3"/>
    <w:rsid w:val="007B6E7E"/>
    <w:rsid w:val="007B6FDF"/>
    <w:rsid w:val="007B7423"/>
    <w:rsid w:val="007C019D"/>
    <w:rsid w:val="007C1057"/>
    <w:rsid w:val="007C18E8"/>
    <w:rsid w:val="007C2E5E"/>
    <w:rsid w:val="007C2E7E"/>
    <w:rsid w:val="007C510F"/>
    <w:rsid w:val="007C5487"/>
    <w:rsid w:val="007C6357"/>
    <w:rsid w:val="007C756B"/>
    <w:rsid w:val="007D0C37"/>
    <w:rsid w:val="007D17BC"/>
    <w:rsid w:val="007D2D70"/>
    <w:rsid w:val="007D352C"/>
    <w:rsid w:val="007D576F"/>
    <w:rsid w:val="007D7BD1"/>
    <w:rsid w:val="007E04FE"/>
    <w:rsid w:val="007E19FE"/>
    <w:rsid w:val="007E29F0"/>
    <w:rsid w:val="007E36CB"/>
    <w:rsid w:val="007E52C9"/>
    <w:rsid w:val="007E5EAF"/>
    <w:rsid w:val="007E7AAF"/>
    <w:rsid w:val="007F0183"/>
    <w:rsid w:val="007F29FF"/>
    <w:rsid w:val="007F39DE"/>
    <w:rsid w:val="007F49CA"/>
    <w:rsid w:val="007F56C1"/>
    <w:rsid w:val="007F6C2C"/>
    <w:rsid w:val="00800B60"/>
    <w:rsid w:val="008028D2"/>
    <w:rsid w:val="008029F5"/>
    <w:rsid w:val="00806F3E"/>
    <w:rsid w:val="00810357"/>
    <w:rsid w:val="008109BC"/>
    <w:rsid w:val="00812223"/>
    <w:rsid w:val="00812597"/>
    <w:rsid w:val="00812A44"/>
    <w:rsid w:val="00812D09"/>
    <w:rsid w:val="008130C2"/>
    <w:rsid w:val="00813567"/>
    <w:rsid w:val="00813652"/>
    <w:rsid w:val="00814861"/>
    <w:rsid w:val="00815148"/>
    <w:rsid w:val="008151D2"/>
    <w:rsid w:val="00815542"/>
    <w:rsid w:val="00815B5B"/>
    <w:rsid w:val="00816428"/>
    <w:rsid w:val="00817276"/>
    <w:rsid w:val="0081744B"/>
    <w:rsid w:val="00821AF8"/>
    <w:rsid w:val="00821E6E"/>
    <w:rsid w:val="008221AF"/>
    <w:rsid w:val="00824C5D"/>
    <w:rsid w:val="00824EC7"/>
    <w:rsid w:val="00824EF4"/>
    <w:rsid w:val="008263B7"/>
    <w:rsid w:val="00826B29"/>
    <w:rsid w:val="00827E00"/>
    <w:rsid w:val="008306D6"/>
    <w:rsid w:val="008316CE"/>
    <w:rsid w:val="00832E7C"/>
    <w:rsid w:val="0083387A"/>
    <w:rsid w:val="0083429E"/>
    <w:rsid w:val="008359BF"/>
    <w:rsid w:val="00841083"/>
    <w:rsid w:val="0084108C"/>
    <w:rsid w:val="008414F3"/>
    <w:rsid w:val="008439B3"/>
    <w:rsid w:val="0084418D"/>
    <w:rsid w:val="00844D8C"/>
    <w:rsid w:val="00845C2A"/>
    <w:rsid w:val="00845EBF"/>
    <w:rsid w:val="00846643"/>
    <w:rsid w:val="00850E45"/>
    <w:rsid w:val="00851CC6"/>
    <w:rsid w:val="00852E1F"/>
    <w:rsid w:val="00853766"/>
    <w:rsid w:val="008558DF"/>
    <w:rsid w:val="008574A3"/>
    <w:rsid w:val="008604ED"/>
    <w:rsid w:val="00860C13"/>
    <w:rsid w:val="0086167F"/>
    <w:rsid w:val="008643A0"/>
    <w:rsid w:val="00865557"/>
    <w:rsid w:val="00865731"/>
    <w:rsid w:val="008665EB"/>
    <w:rsid w:val="00866D04"/>
    <w:rsid w:val="00867878"/>
    <w:rsid w:val="00870091"/>
    <w:rsid w:val="00870837"/>
    <w:rsid w:val="00870EDF"/>
    <w:rsid w:val="008710FF"/>
    <w:rsid w:val="00872411"/>
    <w:rsid w:val="00872BD4"/>
    <w:rsid w:val="00872EDA"/>
    <w:rsid w:val="008755C8"/>
    <w:rsid w:val="0087658F"/>
    <w:rsid w:val="00876C14"/>
    <w:rsid w:val="00877B26"/>
    <w:rsid w:val="00880374"/>
    <w:rsid w:val="00883491"/>
    <w:rsid w:val="00885C77"/>
    <w:rsid w:val="00886043"/>
    <w:rsid w:val="008865C9"/>
    <w:rsid w:val="008875BA"/>
    <w:rsid w:val="0089073D"/>
    <w:rsid w:val="008909E8"/>
    <w:rsid w:val="00890F9E"/>
    <w:rsid w:val="00891207"/>
    <w:rsid w:val="00892A80"/>
    <w:rsid w:val="00894533"/>
    <w:rsid w:val="0089500A"/>
    <w:rsid w:val="00895028"/>
    <w:rsid w:val="00895271"/>
    <w:rsid w:val="00895710"/>
    <w:rsid w:val="008978B7"/>
    <w:rsid w:val="008A01E6"/>
    <w:rsid w:val="008A1BBF"/>
    <w:rsid w:val="008A441D"/>
    <w:rsid w:val="008A623D"/>
    <w:rsid w:val="008A6DD7"/>
    <w:rsid w:val="008A6F69"/>
    <w:rsid w:val="008A7977"/>
    <w:rsid w:val="008B0334"/>
    <w:rsid w:val="008B21E3"/>
    <w:rsid w:val="008B33B9"/>
    <w:rsid w:val="008B53F0"/>
    <w:rsid w:val="008B55F4"/>
    <w:rsid w:val="008B7AA9"/>
    <w:rsid w:val="008C0B78"/>
    <w:rsid w:val="008C0DAE"/>
    <w:rsid w:val="008C200B"/>
    <w:rsid w:val="008C21C6"/>
    <w:rsid w:val="008C32F5"/>
    <w:rsid w:val="008C3C6B"/>
    <w:rsid w:val="008C401E"/>
    <w:rsid w:val="008C4294"/>
    <w:rsid w:val="008C4BED"/>
    <w:rsid w:val="008C549D"/>
    <w:rsid w:val="008C7A38"/>
    <w:rsid w:val="008D0552"/>
    <w:rsid w:val="008D0872"/>
    <w:rsid w:val="008D2328"/>
    <w:rsid w:val="008D36D6"/>
    <w:rsid w:val="008D4E32"/>
    <w:rsid w:val="008D59EA"/>
    <w:rsid w:val="008D5F8D"/>
    <w:rsid w:val="008D6F2E"/>
    <w:rsid w:val="008D73F3"/>
    <w:rsid w:val="008E018B"/>
    <w:rsid w:val="008E095E"/>
    <w:rsid w:val="008E1B3B"/>
    <w:rsid w:val="008E1EB9"/>
    <w:rsid w:val="008E312C"/>
    <w:rsid w:val="008E3D53"/>
    <w:rsid w:val="008E548B"/>
    <w:rsid w:val="008E57CE"/>
    <w:rsid w:val="008E7E10"/>
    <w:rsid w:val="008F037C"/>
    <w:rsid w:val="008F12D9"/>
    <w:rsid w:val="008F1CA1"/>
    <w:rsid w:val="008F23AC"/>
    <w:rsid w:val="008F3CD3"/>
    <w:rsid w:val="008F4B58"/>
    <w:rsid w:val="008F519C"/>
    <w:rsid w:val="008F6876"/>
    <w:rsid w:val="008F7268"/>
    <w:rsid w:val="008F7A8E"/>
    <w:rsid w:val="00900245"/>
    <w:rsid w:val="009051B3"/>
    <w:rsid w:val="00905827"/>
    <w:rsid w:val="00906D98"/>
    <w:rsid w:val="00907B4F"/>
    <w:rsid w:val="00907BF8"/>
    <w:rsid w:val="00910019"/>
    <w:rsid w:val="0091348C"/>
    <w:rsid w:val="0091423F"/>
    <w:rsid w:val="0091486E"/>
    <w:rsid w:val="00914BDC"/>
    <w:rsid w:val="0091501E"/>
    <w:rsid w:val="009178C7"/>
    <w:rsid w:val="009179E4"/>
    <w:rsid w:val="00921DB9"/>
    <w:rsid w:val="0092235D"/>
    <w:rsid w:val="00922D78"/>
    <w:rsid w:val="00922DF3"/>
    <w:rsid w:val="009319B0"/>
    <w:rsid w:val="00932050"/>
    <w:rsid w:val="00933D90"/>
    <w:rsid w:val="009355C3"/>
    <w:rsid w:val="009355E3"/>
    <w:rsid w:val="00935918"/>
    <w:rsid w:val="0093616C"/>
    <w:rsid w:val="00936FB7"/>
    <w:rsid w:val="00937093"/>
    <w:rsid w:val="00937822"/>
    <w:rsid w:val="00937E7C"/>
    <w:rsid w:val="00940175"/>
    <w:rsid w:val="00940C50"/>
    <w:rsid w:val="00940E89"/>
    <w:rsid w:val="00941673"/>
    <w:rsid w:val="00941D36"/>
    <w:rsid w:val="009437BF"/>
    <w:rsid w:val="0094461E"/>
    <w:rsid w:val="00944A11"/>
    <w:rsid w:val="00945116"/>
    <w:rsid w:val="00945663"/>
    <w:rsid w:val="0095003C"/>
    <w:rsid w:val="0095307A"/>
    <w:rsid w:val="00954836"/>
    <w:rsid w:val="00955867"/>
    <w:rsid w:val="00957263"/>
    <w:rsid w:val="00957EE6"/>
    <w:rsid w:val="00960825"/>
    <w:rsid w:val="00960B9B"/>
    <w:rsid w:val="00961F29"/>
    <w:rsid w:val="00962072"/>
    <w:rsid w:val="0096256D"/>
    <w:rsid w:val="00964A98"/>
    <w:rsid w:val="009660BC"/>
    <w:rsid w:val="00966C5A"/>
    <w:rsid w:val="00966EC7"/>
    <w:rsid w:val="009674E4"/>
    <w:rsid w:val="00970248"/>
    <w:rsid w:val="0097038C"/>
    <w:rsid w:val="009709CC"/>
    <w:rsid w:val="00970C08"/>
    <w:rsid w:val="009717DB"/>
    <w:rsid w:val="00971B2A"/>
    <w:rsid w:val="009731E7"/>
    <w:rsid w:val="00973919"/>
    <w:rsid w:val="00973CD7"/>
    <w:rsid w:val="00975A58"/>
    <w:rsid w:val="00975C76"/>
    <w:rsid w:val="00984FC6"/>
    <w:rsid w:val="00985445"/>
    <w:rsid w:val="009860AA"/>
    <w:rsid w:val="00986660"/>
    <w:rsid w:val="0098668D"/>
    <w:rsid w:val="00987DA3"/>
    <w:rsid w:val="00990021"/>
    <w:rsid w:val="00993C80"/>
    <w:rsid w:val="00994244"/>
    <w:rsid w:val="0099515D"/>
    <w:rsid w:val="00996155"/>
    <w:rsid w:val="00996A3F"/>
    <w:rsid w:val="00996BE7"/>
    <w:rsid w:val="00996CBC"/>
    <w:rsid w:val="009A13C3"/>
    <w:rsid w:val="009A21D7"/>
    <w:rsid w:val="009A3350"/>
    <w:rsid w:val="009A34EA"/>
    <w:rsid w:val="009A453D"/>
    <w:rsid w:val="009A4668"/>
    <w:rsid w:val="009A52E9"/>
    <w:rsid w:val="009A5BDC"/>
    <w:rsid w:val="009A673B"/>
    <w:rsid w:val="009A6C55"/>
    <w:rsid w:val="009A6E6D"/>
    <w:rsid w:val="009B1180"/>
    <w:rsid w:val="009B1F88"/>
    <w:rsid w:val="009B23DD"/>
    <w:rsid w:val="009B37D2"/>
    <w:rsid w:val="009B5ED5"/>
    <w:rsid w:val="009C013F"/>
    <w:rsid w:val="009C0868"/>
    <w:rsid w:val="009C2A83"/>
    <w:rsid w:val="009C4282"/>
    <w:rsid w:val="009C4CD4"/>
    <w:rsid w:val="009C56F0"/>
    <w:rsid w:val="009C5719"/>
    <w:rsid w:val="009C5DCC"/>
    <w:rsid w:val="009C69D1"/>
    <w:rsid w:val="009C74CA"/>
    <w:rsid w:val="009D07B9"/>
    <w:rsid w:val="009D0ABE"/>
    <w:rsid w:val="009D16F6"/>
    <w:rsid w:val="009D1E77"/>
    <w:rsid w:val="009D2909"/>
    <w:rsid w:val="009D45DE"/>
    <w:rsid w:val="009D50E5"/>
    <w:rsid w:val="009D5989"/>
    <w:rsid w:val="009D682C"/>
    <w:rsid w:val="009D6C44"/>
    <w:rsid w:val="009E00D0"/>
    <w:rsid w:val="009E0107"/>
    <w:rsid w:val="009E2A6D"/>
    <w:rsid w:val="009E2E0D"/>
    <w:rsid w:val="009E30AA"/>
    <w:rsid w:val="009E38E3"/>
    <w:rsid w:val="009E5A23"/>
    <w:rsid w:val="009E68F6"/>
    <w:rsid w:val="009E6AFD"/>
    <w:rsid w:val="009E703C"/>
    <w:rsid w:val="009F12D0"/>
    <w:rsid w:val="009F30D6"/>
    <w:rsid w:val="009F42C5"/>
    <w:rsid w:val="009F4A46"/>
    <w:rsid w:val="009F4D7D"/>
    <w:rsid w:val="009F590B"/>
    <w:rsid w:val="009F721F"/>
    <w:rsid w:val="00A0177E"/>
    <w:rsid w:val="00A01CDA"/>
    <w:rsid w:val="00A01DE4"/>
    <w:rsid w:val="00A024BA"/>
    <w:rsid w:val="00A02F76"/>
    <w:rsid w:val="00A04D8B"/>
    <w:rsid w:val="00A0535C"/>
    <w:rsid w:val="00A065CE"/>
    <w:rsid w:val="00A07423"/>
    <w:rsid w:val="00A11431"/>
    <w:rsid w:val="00A114B2"/>
    <w:rsid w:val="00A114E6"/>
    <w:rsid w:val="00A13715"/>
    <w:rsid w:val="00A1393C"/>
    <w:rsid w:val="00A14FAD"/>
    <w:rsid w:val="00A157C0"/>
    <w:rsid w:val="00A17624"/>
    <w:rsid w:val="00A206B4"/>
    <w:rsid w:val="00A2353E"/>
    <w:rsid w:val="00A24A74"/>
    <w:rsid w:val="00A24EEF"/>
    <w:rsid w:val="00A24EF3"/>
    <w:rsid w:val="00A2507F"/>
    <w:rsid w:val="00A252B0"/>
    <w:rsid w:val="00A3193D"/>
    <w:rsid w:val="00A32B1E"/>
    <w:rsid w:val="00A32BAE"/>
    <w:rsid w:val="00A32D63"/>
    <w:rsid w:val="00A32FF5"/>
    <w:rsid w:val="00A33D28"/>
    <w:rsid w:val="00A35B92"/>
    <w:rsid w:val="00A40698"/>
    <w:rsid w:val="00A407C1"/>
    <w:rsid w:val="00A40D2B"/>
    <w:rsid w:val="00A41B1F"/>
    <w:rsid w:val="00A44DD8"/>
    <w:rsid w:val="00A45E35"/>
    <w:rsid w:val="00A46245"/>
    <w:rsid w:val="00A46925"/>
    <w:rsid w:val="00A505D7"/>
    <w:rsid w:val="00A50BF7"/>
    <w:rsid w:val="00A5112A"/>
    <w:rsid w:val="00A51213"/>
    <w:rsid w:val="00A527A2"/>
    <w:rsid w:val="00A52E5C"/>
    <w:rsid w:val="00A53CBD"/>
    <w:rsid w:val="00A55291"/>
    <w:rsid w:val="00A55432"/>
    <w:rsid w:val="00A55533"/>
    <w:rsid w:val="00A55C86"/>
    <w:rsid w:val="00A56055"/>
    <w:rsid w:val="00A57C2A"/>
    <w:rsid w:val="00A601D9"/>
    <w:rsid w:val="00A6231F"/>
    <w:rsid w:val="00A63B04"/>
    <w:rsid w:val="00A6451E"/>
    <w:rsid w:val="00A65139"/>
    <w:rsid w:val="00A65B89"/>
    <w:rsid w:val="00A70593"/>
    <w:rsid w:val="00A72F15"/>
    <w:rsid w:val="00A7358F"/>
    <w:rsid w:val="00A73807"/>
    <w:rsid w:val="00A74A7C"/>
    <w:rsid w:val="00A74E1E"/>
    <w:rsid w:val="00A755CD"/>
    <w:rsid w:val="00A76906"/>
    <w:rsid w:val="00A76DC8"/>
    <w:rsid w:val="00A77100"/>
    <w:rsid w:val="00A80290"/>
    <w:rsid w:val="00A802E1"/>
    <w:rsid w:val="00A81AD5"/>
    <w:rsid w:val="00A822DE"/>
    <w:rsid w:val="00A82857"/>
    <w:rsid w:val="00A86E01"/>
    <w:rsid w:val="00A86E94"/>
    <w:rsid w:val="00A86F1C"/>
    <w:rsid w:val="00A87DAD"/>
    <w:rsid w:val="00A90742"/>
    <w:rsid w:val="00A91382"/>
    <w:rsid w:val="00A916A9"/>
    <w:rsid w:val="00A922CF"/>
    <w:rsid w:val="00A92935"/>
    <w:rsid w:val="00A92EAF"/>
    <w:rsid w:val="00A94639"/>
    <w:rsid w:val="00A969FF"/>
    <w:rsid w:val="00A979C5"/>
    <w:rsid w:val="00AA2899"/>
    <w:rsid w:val="00AA2ECE"/>
    <w:rsid w:val="00AA400B"/>
    <w:rsid w:val="00AA46CD"/>
    <w:rsid w:val="00AA500F"/>
    <w:rsid w:val="00AA557E"/>
    <w:rsid w:val="00AA6912"/>
    <w:rsid w:val="00AA717B"/>
    <w:rsid w:val="00AB0CBA"/>
    <w:rsid w:val="00AB1459"/>
    <w:rsid w:val="00AB1586"/>
    <w:rsid w:val="00AB20BD"/>
    <w:rsid w:val="00AB417A"/>
    <w:rsid w:val="00AB5AD9"/>
    <w:rsid w:val="00AB5EF9"/>
    <w:rsid w:val="00AB6196"/>
    <w:rsid w:val="00AB7B21"/>
    <w:rsid w:val="00AB7BE8"/>
    <w:rsid w:val="00AC1299"/>
    <w:rsid w:val="00AC1F71"/>
    <w:rsid w:val="00AC2059"/>
    <w:rsid w:val="00AC3566"/>
    <w:rsid w:val="00AC3DDA"/>
    <w:rsid w:val="00AC67A1"/>
    <w:rsid w:val="00AC6B2C"/>
    <w:rsid w:val="00AC71FD"/>
    <w:rsid w:val="00AC735E"/>
    <w:rsid w:val="00AC7703"/>
    <w:rsid w:val="00AC7F70"/>
    <w:rsid w:val="00AD124C"/>
    <w:rsid w:val="00AD1272"/>
    <w:rsid w:val="00AD1900"/>
    <w:rsid w:val="00AD2B95"/>
    <w:rsid w:val="00AD4C64"/>
    <w:rsid w:val="00AD6DBB"/>
    <w:rsid w:val="00AD70AB"/>
    <w:rsid w:val="00AD7ED8"/>
    <w:rsid w:val="00AE0E1C"/>
    <w:rsid w:val="00AE3ABA"/>
    <w:rsid w:val="00AE3D3F"/>
    <w:rsid w:val="00AE43F0"/>
    <w:rsid w:val="00AF072D"/>
    <w:rsid w:val="00AF1112"/>
    <w:rsid w:val="00AF14AB"/>
    <w:rsid w:val="00AF178C"/>
    <w:rsid w:val="00AF2EFE"/>
    <w:rsid w:val="00AF3274"/>
    <w:rsid w:val="00AF3F85"/>
    <w:rsid w:val="00AF6934"/>
    <w:rsid w:val="00B00203"/>
    <w:rsid w:val="00B0053A"/>
    <w:rsid w:val="00B00E28"/>
    <w:rsid w:val="00B0238C"/>
    <w:rsid w:val="00B02A50"/>
    <w:rsid w:val="00B053FC"/>
    <w:rsid w:val="00B056F4"/>
    <w:rsid w:val="00B06A10"/>
    <w:rsid w:val="00B0736C"/>
    <w:rsid w:val="00B07FB4"/>
    <w:rsid w:val="00B10BBC"/>
    <w:rsid w:val="00B1335B"/>
    <w:rsid w:val="00B1387E"/>
    <w:rsid w:val="00B14096"/>
    <w:rsid w:val="00B140D1"/>
    <w:rsid w:val="00B1479A"/>
    <w:rsid w:val="00B155BD"/>
    <w:rsid w:val="00B15E8E"/>
    <w:rsid w:val="00B179F8"/>
    <w:rsid w:val="00B20797"/>
    <w:rsid w:val="00B21107"/>
    <w:rsid w:val="00B21551"/>
    <w:rsid w:val="00B21FFB"/>
    <w:rsid w:val="00B22BAF"/>
    <w:rsid w:val="00B244A9"/>
    <w:rsid w:val="00B32C25"/>
    <w:rsid w:val="00B331F6"/>
    <w:rsid w:val="00B33CD3"/>
    <w:rsid w:val="00B34110"/>
    <w:rsid w:val="00B3478C"/>
    <w:rsid w:val="00B34BB8"/>
    <w:rsid w:val="00B35123"/>
    <w:rsid w:val="00B353A7"/>
    <w:rsid w:val="00B35A4E"/>
    <w:rsid w:val="00B35CC9"/>
    <w:rsid w:val="00B3622B"/>
    <w:rsid w:val="00B377C0"/>
    <w:rsid w:val="00B40DD8"/>
    <w:rsid w:val="00B40F11"/>
    <w:rsid w:val="00B43049"/>
    <w:rsid w:val="00B43C42"/>
    <w:rsid w:val="00B44DC7"/>
    <w:rsid w:val="00B46A5C"/>
    <w:rsid w:val="00B4716E"/>
    <w:rsid w:val="00B473AC"/>
    <w:rsid w:val="00B50A12"/>
    <w:rsid w:val="00B50D7F"/>
    <w:rsid w:val="00B51163"/>
    <w:rsid w:val="00B51DC9"/>
    <w:rsid w:val="00B542BE"/>
    <w:rsid w:val="00B54834"/>
    <w:rsid w:val="00B56B96"/>
    <w:rsid w:val="00B575B6"/>
    <w:rsid w:val="00B625FF"/>
    <w:rsid w:val="00B63E81"/>
    <w:rsid w:val="00B65566"/>
    <w:rsid w:val="00B65E38"/>
    <w:rsid w:val="00B66F7A"/>
    <w:rsid w:val="00B7072F"/>
    <w:rsid w:val="00B70A3B"/>
    <w:rsid w:val="00B71696"/>
    <w:rsid w:val="00B727D6"/>
    <w:rsid w:val="00B73846"/>
    <w:rsid w:val="00B7464A"/>
    <w:rsid w:val="00B7661C"/>
    <w:rsid w:val="00B76B36"/>
    <w:rsid w:val="00B800AA"/>
    <w:rsid w:val="00B81068"/>
    <w:rsid w:val="00B82106"/>
    <w:rsid w:val="00B82551"/>
    <w:rsid w:val="00B8281D"/>
    <w:rsid w:val="00B847C8"/>
    <w:rsid w:val="00B848D7"/>
    <w:rsid w:val="00B852B9"/>
    <w:rsid w:val="00B915EC"/>
    <w:rsid w:val="00B92012"/>
    <w:rsid w:val="00B94101"/>
    <w:rsid w:val="00B94508"/>
    <w:rsid w:val="00B955E2"/>
    <w:rsid w:val="00B95ACD"/>
    <w:rsid w:val="00B960DD"/>
    <w:rsid w:val="00B96EE0"/>
    <w:rsid w:val="00BA0954"/>
    <w:rsid w:val="00BA0C1C"/>
    <w:rsid w:val="00BA0C75"/>
    <w:rsid w:val="00BA0D94"/>
    <w:rsid w:val="00BA1C77"/>
    <w:rsid w:val="00BA259A"/>
    <w:rsid w:val="00BA25D5"/>
    <w:rsid w:val="00BA3BD1"/>
    <w:rsid w:val="00BA5BDD"/>
    <w:rsid w:val="00BA6BDA"/>
    <w:rsid w:val="00BB3A23"/>
    <w:rsid w:val="00BB3AE3"/>
    <w:rsid w:val="00BB3ED4"/>
    <w:rsid w:val="00BB5D4D"/>
    <w:rsid w:val="00BB5F97"/>
    <w:rsid w:val="00BB65BA"/>
    <w:rsid w:val="00BB72D3"/>
    <w:rsid w:val="00BC0130"/>
    <w:rsid w:val="00BC026A"/>
    <w:rsid w:val="00BC03D9"/>
    <w:rsid w:val="00BC0814"/>
    <w:rsid w:val="00BC0EC7"/>
    <w:rsid w:val="00BC17AE"/>
    <w:rsid w:val="00BC1F05"/>
    <w:rsid w:val="00BC258E"/>
    <w:rsid w:val="00BC2D06"/>
    <w:rsid w:val="00BC5AB3"/>
    <w:rsid w:val="00BC5B36"/>
    <w:rsid w:val="00BC6FB4"/>
    <w:rsid w:val="00BD0CC7"/>
    <w:rsid w:val="00BD1666"/>
    <w:rsid w:val="00BD6A01"/>
    <w:rsid w:val="00BE04E0"/>
    <w:rsid w:val="00BE3BF0"/>
    <w:rsid w:val="00BE3E0C"/>
    <w:rsid w:val="00BE6803"/>
    <w:rsid w:val="00BF2456"/>
    <w:rsid w:val="00BF2FA1"/>
    <w:rsid w:val="00BF48A2"/>
    <w:rsid w:val="00BF578B"/>
    <w:rsid w:val="00BF7BF9"/>
    <w:rsid w:val="00C00936"/>
    <w:rsid w:val="00C0170D"/>
    <w:rsid w:val="00C020AC"/>
    <w:rsid w:val="00C03BE6"/>
    <w:rsid w:val="00C04497"/>
    <w:rsid w:val="00C051E9"/>
    <w:rsid w:val="00C0720F"/>
    <w:rsid w:val="00C11E1F"/>
    <w:rsid w:val="00C125BF"/>
    <w:rsid w:val="00C12952"/>
    <w:rsid w:val="00C12C6F"/>
    <w:rsid w:val="00C1366B"/>
    <w:rsid w:val="00C1410D"/>
    <w:rsid w:val="00C152A6"/>
    <w:rsid w:val="00C17A7C"/>
    <w:rsid w:val="00C207A5"/>
    <w:rsid w:val="00C20A95"/>
    <w:rsid w:val="00C23A9B"/>
    <w:rsid w:val="00C2431B"/>
    <w:rsid w:val="00C3076C"/>
    <w:rsid w:val="00C30CE8"/>
    <w:rsid w:val="00C30DF3"/>
    <w:rsid w:val="00C3321D"/>
    <w:rsid w:val="00C3560E"/>
    <w:rsid w:val="00C36FB9"/>
    <w:rsid w:val="00C374A2"/>
    <w:rsid w:val="00C37825"/>
    <w:rsid w:val="00C40A4E"/>
    <w:rsid w:val="00C421CB"/>
    <w:rsid w:val="00C423EF"/>
    <w:rsid w:val="00C42745"/>
    <w:rsid w:val="00C45085"/>
    <w:rsid w:val="00C456AC"/>
    <w:rsid w:val="00C45C81"/>
    <w:rsid w:val="00C46737"/>
    <w:rsid w:val="00C50630"/>
    <w:rsid w:val="00C50B08"/>
    <w:rsid w:val="00C514FB"/>
    <w:rsid w:val="00C5154D"/>
    <w:rsid w:val="00C52963"/>
    <w:rsid w:val="00C531FC"/>
    <w:rsid w:val="00C532EF"/>
    <w:rsid w:val="00C53AF1"/>
    <w:rsid w:val="00C56650"/>
    <w:rsid w:val="00C5670A"/>
    <w:rsid w:val="00C57590"/>
    <w:rsid w:val="00C71D9B"/>
    <w:rsid w:val="00C73456"/>
    <w:rsid w:val="00C743CB"/>
    <w:rsid w:val="00C772EF"/>
    <w:rsid w:val="00C822D4"/>
    <w:rsid w:val="00C83126"/>
    <w:rsid w:val="00C831D4"/>
    <w:rsid w:val="00C8428D"/>
    <w:rsid w:val="00C85D88"/>
    <w:rsid w:val="00C871A1"/>
    <w:rsid w:val="00C87D7D"/>
    <w:rsid w:val="00C87EE7"/>
    <w:rsid w:val="00C90AE1"/>
    <w:rsid w:val="00C9286D"/>
    <w:rsid w:val="00C92A54"/>
    <w:rsid w:val="00C92D32"/>
    <w:rsid w:val="00C93A18"/>
    <w:rsid w:val="00C943D1"/>
    <w:rsid w:val="00C94BA5"/>
    <w:rsid w:val="00C9550A"/>
    <w:rsid w:val="00C96EB9"/>
    <w:rsid w:val="00CA22D0"/>
    <w:rsid w:val="00CA237F"/>
    <w:rsid w:val="00CA2904"/>
    <w:rsid w:val="00CA3646"/>
    <w:rsid w:val="00CA66CB"/>
    <w:rsid w:val="00CA721D"/>
    <w:rsid w:val="00CA7DA3"/>
    <w:rsid w:val="00CB0C8B"/>
    <w:rsid w:val="00CB36EE"/>
    <w:rsid w:val="00CB37B6"/>
    <w:rsid w:val="00CB3BA7"/>
    <w:rsid w:val="00CB4947"/>
    <w:rsid w:val="00CB7BF8"/>
    <w:rsid w:val="00CB7C9D"/>
    <w:rsid w:val="00CC0222"/>
    <w:rsid w:val="00CC0EEE"/>
    <w:rsid w:val="00CC13BA"/>
    <w:rsid w:val="00CC1842"/>
    <w:rsid w:val="00CC1FE2"/>
    <w:rsid w:val="00CC3035"/>
    <w:rsid w:val="00CC3196"/>
    <w:rsid w:val="00CC3322"/>
    <w:rsid w:val="00CC6947"/>
    <w:rsid w:val="00CC6E11"/>
    <w:rsid w:val="00CC7CEC"/>
    <w:rsid w:val="00CD127E"/>
    <w:rsid w:val="00CD14ED"/>
    <w:rsid w:val="00CD1DCE"/>
    <w:rsid w:val="00CD3FDD"/>
    <w:rsid w:val="00CD686E"/>
    <w:rsid w:val="00CD7168"/>
    <w:rsid w:val="00CD71C6"/>
    <w:rsid w:val="00CD7257"/>
    <w:rsid w:val="00CD7A4A"/>
    <w:rsid w:val="00CE04A1"/>
    <w:rsid w:val="00CE116F"/>
    <w:rsid w:val="00CE1973"/>
    <w:rsid w:val="00CE1978"/>
    <w:rsid w:val="00CE2914"/>
    <w:rsid w:val="00CE4830"/>
    <w:rsid w:val="00CE5EA4"/>
    <w:rsid w:val="00CE6EF8"/>
    <w:rsid w:val="00CE6F90"/>
    <w:rsid w:val="00CE71CC"/>
    <w:rsid w:val="00CE7641"/>
    <w:rsid w:val="00CF1E87"/>
    <w:rsid w:val="00CF26A9"/>
    <w:rsid w:val="00CF33A9"/>
    <w:rsid w:val="00CF363A"/>
    <w:rsid w:val="00CF3CAC"/>
    <w:rsid w:val="00CF4A34"/>
    <w:rsid w:val="00CF68D4"/>
    <w:rsid w:val="00CF6E36"/>
    <w:rsid w:val="00CF6EEA"/>
    <w:rsid w:val="00CF7EB0"/>
    <w:rsid w:val="00D038C0"/>
    <w:rsid w:val="00D04F72"/>
    <w:rsid w:val="00D05064"/>
    <w:rsid w:val="00D0653A"/>
    <w:rsid w:val="00D0677A"/>
    <w:rsid w:val="00D06945"/>
    <w:rsid w:val="00D06B7F"/>
    <w:rsid w:val="00D06DB2"/>
    <w:rsid w:val="00D06DEF"/>
    <w:rsid w:val="00D10B16"/>
    <w:rsid w:val="00D1175A"/>
    <w:rsid w:val="00D13283"/>
    <w:rsid w:val="00D140B3"/>
    <w:rsid w:val="00D14745"/>
    <w:rsid w:val="00D14AAA"/>
    <w:rsid w:val="00D15AE7"/>
    <w:rsid w:val="00D1626E"/>
    <w:rsid w:val="00D16397"/>
    <w:rsid w:val="00D221A1"/>
    <w:rsid w:val="00D22889"/>
    <w:rsid w:val="00D22CE4"/>
    <w:rsid w:val="00D22F2A"/>
    <w:rsid w:val="00D24091"/>
    <w:rsid w:val="00D24C2B"/>
    <w:rsid w:val="00D25274"/>
    <w:rsid w:val="00D27471"/>
    <w:rsid w:val="00D31012"/>
    <w:rsid w:val="00D32E99"/>
    <w:rsid w:val="00D3536A"/>
    <w:rsid w:val="00D35517"/>
    <w:rsid w:val="00D358E5"/>
    <w:rsid w:val="00D37681"/>
    <w:rsid w:val="00D37FD0"/>
    <w:rsid w:val="00D40D22"/>
    <w:rsid w:val="00D42971"/>
    <w:rsid w:val="00D45C0D"/>
    <w:rsid w:val="00D45C50"/>
    <w:rsid w:val="00D45CFA"/>
    <w:rsid w:val="00D472EB"/>
    <w:rsid w:val="00D50D7F"/>
    <w:rsid w:val="00D51387"/>
    <w:rsid w:val="00D51A2C"/>
    <w:rsid w:val="00D51A75"/>
    <w:rsid w:val="00D545E5"/>
    <w:rsid w:val="00D54AB0"/>
    <w:rsid w:val="00D564F5"/>
    <w:rsid w:val="00D57DD1"/>
    <w:rsid w:val="00D60D1A"/>
    <w:rsid w:val="00D616CD"/>
    <w:rsid w:val="00D63374"/>
    <w:rsid w:val="00D63B65"/>
    <w:rsid w:val="00D64DFF"/>
    <w:rsid w:val="00D64E0D"/>
    <w:rsid w:val="00D64F4C"/>
    <w:rsid w:val="00D666CC"/>
    <w:rsid w:val="00D66A39"/>
    <w:rsid w:val="00D66B42"/>
    <w:rsid w:val="00D671C2"/>
    <w:rsid w:val="00D705BD"/>
    <w:rsid w:val="00D737E4"/>
    <w:rsid w:val="00D74BD3"/>
    <w:rsid w:val="00D74F9B"/>
    <w:rsid w:val="00D752B5"/>
    <w:rsid w:val="00D75D24"/>
    <w:rsid w:val="00D75FC0"/>
    <w:rsid w:val="00D765BF"/>
    <w:rsid w:val="00D76971"/>
    <w:rsid w:val="00D808EA"/>
    <w:rsid w:val="00D80AE3"/>
    <w:rsid w:val="00D81922"/>
    <w:rsid w:val="00D83F64"/>
    <w:rsid w:val="00D847EB"/>
    <w:rsid w:val="00D86563"/>
    <w:rsid w:val="00D91886"/>
    <w:rsid w:val="00D92278"/>
    <w:rsid w:val="00D93D4B"/>
    <w:rsid w:val="00D942E3"/>
    <w:rsid w:val="00D94A98"/>
    <w:rsid w:val="00D956F6"/>
    <w:rsid w:val="00D965F0"/>
    <w:rsid w:val="00D97786"/>
    <w:rsid w:val="00DA05E3"/>
    <w:rsid w:val="00DA0AF9"/>
    <w:rsid w:val="00DA260B"/>
    <w:rsid w:val="00DA2994"/>
    <w:rsid w:val="00DA2DE3"/>
    <w:rsid w:val="00DA2F1B"/>
    <w:rsid w:val="00DA3EF4"/>
    <w:rsid w:val="00DA40F4"/>
    <w:rsid w:val="00DA43CB"/>
    <w:rsid w:val="00DA47AD"/>
    <w:rsid w:val="00DA4B69"/>
    <w:rsid w:val="00DA4B78"/>
    <w:rsid w:val="00DA65D7"/>
    <w:rsid w:val="00DA66C8"/>
    <w:rsid w:val="00DA7D64"/>
    <w:rsid w:val="00DB0C22"/>
    <w:rsid w:val="00DB22E1"/>
    <w:rsid w:val="00DB48A7"/>
    <w:rsid w:val="00DB6866"/>
    <w:rsid w:val="00DC07FD"/>
    <w:rsid w:val="00DC1E8E"/>
    <w:rsid w:val="00DC333E"/>
    <w:rsid w:val="00DC3398"/>
    <w:rsid w:val="00DC4C44"/>
    <w:rsid w:val="00DC5AA8"/>
    <w:rsid w:val="00DC7A28"/>
    <w:rsid w:val="00DD0FF3"/>
    <w:rsid w:val="00DD2EC7"/>
    <w:rsid w:val="00DD34BB"/>
    <w:rsid w:val="00DD352C"/>
    <w:rsid w:val="00DD3582"/>
    <w:rsid w:val="00DD4B85"/>
    <w:rsid w:val="00DD5BDA"/>
    <w:rsid w:val="00DD6D60"/>
    <w:rsid w:val="00DD7CC9"/>
    <w:rsid w:val="00DE06EE"/>
    <w:rsid w:val="00DE0A3E"/>
    <w:rsid w:val="00DE2E47"/>
    <w:rsid w:val="00DE4323"/>
    <w:rsid w:val="00DE4666"/>
    <w:rsid w:val="00DE6BFE"/>
    <w:rsid w:val="00DE708A"/>
    <w:rsid w:val="00DF2F8D"/>
    <w:rsid w:val="00DF2FC6"/>
    <w:rsid w:val="00DF34BD"/>
    <w:rsid w:val="00DF4A13"/>
    <w:rsid w:val="00DF55F8"/>
    <w:rsid w:val="00DF73E7"/>
    <w:rsid w:val="00E00F57"/>
    <w:rsid w:val="00E03EF3"/>
    <w:rsid w:val="00E04DBD"/>
    <w:rsid w:val="00E05686"/>
    <w:rsid w:val="00E07F56"/>
    <w:rsid w:val="00E106A5"/>
    <w:rsid w:val="00E11936"/>
    <w:rsid w:val="00E13982"/>
    <w:rsid w:val="00E13F64"/>
    <w:rsid w:val="00E14460"/>
    <w:rsid w:val="00E14FF9"/>
    <w:rsid w:val="00E2026D"/>
    <w:rsid w:val="00E22732"/>
    <w:rsid w:val="00E22AB7"/>
    <w:rsid w:val="00E2337C"/>
    <w:rsid w:val="00E23B4F"/>
    <w:rsid w:val="00E25DD1"/>
    <w:rsid w:val="00E319AE"/>
    <w:rsid w:val="00E33A0C"/>
    <w:rsid w:val="00E33AD4"/>
    <w:rsid w:val="00E346D5"/>
    <w:rsid w:val="00E357CA"/>
    <w:rsid w:val="00E3686E"/>
    <w:rsid w:val="00E36B59"/>
    <w:rsid w:val="00E3708B"/>
    <w:rsid w:val="00E37428"/>
    <w:rsid w:val="00E37A1B"/>
    <w:rsid w:val="00E37E9C"/>
    <w:rsid w:val="00E4110E"/>
    <w:rsid w:val="00E43C4C"/>
    <w:rsid w:val="00E43E0A"/>
    <w:rsid w:val="00E43EA9"/>
    <w:rsid w:val="00E44AD8"/>
    <w:rsid w:val="00E45169"/>
    <w:rsid w:val="00E452A7"/>
    <w:rsid w:val="00E45356"/>
    <w:rsid w:val="00E45F6A"/>
    <w:rsid w:val="00E4743F"/>
    <w:rsid w:val="00E51E89"/>
    <w:rsid w:val="00E51F57"/>
    <w:rsid w:val="00E52664"/>
    <w:rsid w:val="00E52B70"/>
    <w:rsid w:val="00E530F1"/>
    <w:rsid w:val="00E5330F"/>
    <w:rsid w:val="00E533C9"/>
    <w:rsid w:val="00E535D6"/>
    <w:rsid w:val="00E53B9A"/>
    <w:rsid w:val="00E54042"/>
    <w:rsid w:val="00E544C8"/>
    <w:rsid w:val="00E567D4"/>
    <w:rsid w:val="00E56BBF"/>
    <w:rsid w:val="00E5779B"/>
    <w:rsid w:val="00E61B11"/>
    <w:rsid w:val="00E62E89"/>
    <w:rsid w:val="00E644FD"/>
    <w:rsid w:val="00E65B87"/>
    <w:rsid w:val="00E6695C"/>
    <w:rsid w:val="00E707D8"/>
    <w:rsid w:val="00E70ACA"/>
    <w:rsid w:val="00E70CB0"/>
    <w:rsid w:val="00E7106F"/>
    <w:rsid w:val="00E71567"/>
    <w:rsid w:val="00E718FA"/>
    <w:rsid w:val="00E71C66"/>
    <w:rsid w:val="00E71E71"/>
    <w:rsid w:val="00E72588"/>
    <w:rsid w:val="00E742BF"/>
    <w:rsid w:val="00E74A4B"/>
    <w:rsid w:val="00E7509F"/>
    <w:rsid w:val="00E758F7"/>
    <w:rsid w:val="00E75A27"/>
    <w:rsid w:val="00E75EF9"/>
    <w:rsid w:val="00E764E7"/>
    <w:rsid w:val="00E76DC2"/>
    <w:rsid w:val="00E771C3"/>
    <w:rsid w:val="00E77CA0"/>
    <w:rsid w:val="00E8032E"/>
    <w:rsid w:val="00E80929"/>
    <w:rsid w:val="00E8170D"/>
    <w:rsid w:val="00E82147"/>
    <w:rsid w:val="00E82BD6"/>
    <w:rsid w:val="00E834F3"/>
    <w:rsid w:val="00E841DA"/>
    <w:rsid w:val="00E918D4"/>
    <w:rsid w:val="00E91A59"/>
    <w:rsid w:val="00E91A92"/>
    <w:rsid w:val="00E91B3A"/>
    <w:rsid w:val="00E92E26"/>
    <w:rsid w:val="00E95CD4"/>
    <w:rsid w:val="00E95FA6"/>
    <w:rsid w:val="00E96790"/>
    <w:rsid w:val="00E96F45"/>
    <w:rsid w:val="00E97DCA"/>
    <w:rsid w:val="00EA03E9"/>
    <w:rsid w:val="00EA1AFC"/>
    <w:rsid w:val="00EA37F9"/>
    <w:rsid w:val="00EA450C"/>
    <w:rsid w:val="00EA5937"/>
    <w:rsid w:val="00EA5AB6"/>
    <w:rsid w:val="00EA708A"/>
    <w:rsid w:val="00EB0A6D"/>
    <w:rsid w:val="00EB144B"/>
    <w:rsid w:val="00EB164E"/>
    <w:rsid w:val="00EB2DEE"/>
    <w:rsid w:val="00EB3E36"/>
    <w:rsid w:val="00EB4D8B"/>
    <w:rsid w:val="00EB55CB"/>
    <w:rsid w:val="00EC0157"/>
    <w:rsid w:val="00EC03FF"/>
    <w:rsid w:val="00EC137A"/>
    <w:rsid w:val="00EC4FCE"/>
    <w:rsid w:val="00EC5F80"/>
    <w:rsid w:val="00EC6793"/>
    <w:rsid w:val="00EC6942"/>
    <w:rsid w:val="00ED046B"/>
    <w:rsid w:val="00ED1246"/>
    <w:rsid w:val="00ED2FA5"/>
    <w:rsid w:val="00ED3515"/>
    <w:rsid w:val="00ED3FA3"/>
    <w:rsid w:val="00ED4119"/>
    <w:rsid w:val="00ED42F2"/>
    <w:rsid w:val="00ED4F3D"/>
    <w:rsid w:val="00ED5BA2"/>
    <w:rsid w:val="00ED7215"/>
    <w:rsid w:val="00EE12E0"/>
    <w:rsid w:val="00EE2FDC"/>
    <w:rsid w:val="00EE36BD"/>
    <w:rsid w:val="00EE56A8"/>
    <w:rsid w:val="00EE6110"/>
    <w:rsid w:val="00EE71C9"/>
    <w:rsid w:val="00EE78EF"/>
    <w:rsid w:val="00EF00BC"/>
    <w:rsid w:val="00EF05C4"/>
    <w:rsid w:val="00EF0F17"/>
    <w:rsid w:val="00EF3BA5"/>
    <w:rsid w:val="00EF5EB2"/>
    <w:rsid w:val="00EF656C"/>
    <w:rsid w:val="00EF69AF"/>
    <w:rsid w:val="00EF7319"/>
    <w:rsid w:val="00EF7945"/>
    <w:rsid w:val="00F0041D"/>
    <w:rsid w:val="00F01031"/>
    <w:rsid w:val="00F01863"/>
    <w:rsid w:val="00F01D51"/>
    <w:rsid w:val="00F020E2"/>
    <w:rsid w:val="00F02FB1"/>
    <w:rsid w:val="00F05552"/>
    <w:rsid w:val="00F06660"/>
    <w:rsid w:val="00F071D5"/>
    <w:rsid w:val="00F07EA6"/>
    <w:rsid w:val="00F1049C"/>
    <w:rsid w:val="00F1143A"/>
    <w:rsid w:val="00F11A00"/>
    <w:rsid w:val="00F121A8"/>
    <w:rsid w:val="00F12724"/>
    <w:rsid w:val="00F12B7F"/>
    <w:rsid w:val="00F13468"/>
    <w:rsid w:val="00F136D4"/>
    <w:rsid w:val="00F14245"/>
    <w:rsid w:val="00F1499F"/>
    <w:rsid w:val="00F15356"/>
    <w:rsid w:val="00F15757"/>
    <w:rsid w:val="00F15D50"/>
    <w:rsid w:val="00F16161"/>
    <w:rsid w:val="00F166A1"/>
    <w:rsid w:val="00F202A6"/>
    <w:rsid w:val="00F20685"/>
    <w:rsid w:val="00F206B4"/>
    <w:rsid w:val="00F2145B"/>
    <w:rsid w:val="00F222AD"/>
    <w:rsid w:val="00F23DBB"/>
    <w:rsid w:val="00F25961"/>
    <w:rsid w:val="00F26A94"/>
    <w:rsid w:val="00F26B03"/>
    <w:rsid w:val="00F272E2"/>
    <w:rsid w:val="00F27B05"/>
    <w:rsid w:val="00F30386"/>
    <w:rsid w:val="00F30409"/>
    <w:rsid w:val="00F31D01"/>
    <w:rsid w:val="00F31ECD"/>
    <w:rsid w:val="00F31FE2"/>
    <w:rsid w:val="00F3217C"/>
    <w:rsid w:val="00F33BB1"/>
    <w:rsid w:val="00F33FA0"/>
    <w:rsid w:val="00F3423E"/>
    <w:rsid w:val="00F34D28"/>
    <w:rsid w:val="00F36B7C"/>
    <w:rsid w:val="00F377F3"/>
    <w:rsid w:val="00F37B9C"/>
    <w:rsid w:val="00F40107"/>
    <w:rsid w:val="00F425E2"/>
    <w:rsid w:val="00F426DC"/>
    <w:rsid w:val="00F43629"/>
    <w:rsid w:val="00F4658D"/>
    <w:rsid w:val="00F50951"/>
    <w:rsid w:val="00F50C5B"/>
    <w:rsid w:val="00F53C0F"/>
    <w:rsid w:val="00F53D89"/>
    <w:rsid w:val="00F541AD"/>
    <w:rsid w:val="00F555D5"/>
    <w:rsid w:val="00F5607D"/>
    <w:rsid w:val="00F56AE5"/>
    <w:rsid w:val="00F56F8F"/>
    <w:rsid w:val="00F61F25"/>
    <w:rsid w:val="00F630C7"/>
    <w:rsid w:val="00F639AE"/>
    <w:rsid w:val="00F63E69"/>
    <w:rsid w:val="00F66B24"/>
    <w:rsid w:val="00F66B4C"/>
    <w:rsid w:val="00F70133"/>
    <w:rsid w:val="00F7251A"/>
    <w:rsid w:val="00F728C7"/>
    <w:rsid w:val="00F72BDD"/>
    <w:rsid w:val="00F72CC5"/>
    <w:rsid w:val="00F730DA"/>
    <w:rsid w:val="00F73340"/>
    <w:rsid w:val="00F73B06"/>
    <w:rsid w:val="00F74650"/>
    <w:rsid w:val="00F75A3F"/>
    <w:rsid w:val="00F801B2"/>
    <w:rsid w:val="00F81546"/>
    <w:rsid w:val="00F81E34"/>
    <w:rsid w:val="00F825E7"/>
    <w:rsid w:val="00F83DBA"/>
    <w:rsid w:val="00F8436E"/>
    <w:rsid w:val="00F84880"/>
    <w:rsid w:val="00F85178"/>
    <w:rsid w:val="00F8587E"/>
    <w:rsid w:val="00F85FFA"/>
    <w:rsid w:val="00F879F6"/>
    <w:rsid w:val="00F90EE5"/>
    <w:rsid w:val="00F91B99"/>
    <w:rsid w:val="00F91C91"/>
    <w:rsid w:val="00F92635"/>
    <w:rsid w:val="00F92B3D"/>
    <w:rsid w:val="00F9581B"/>
    <w:rsid w:val="00F9624B"/>
    <w:rsid w:val="00F971DD"/>
    <w:rsid w:val="00F979EE"/>
    <w:rsid w:val="00F97E22"/>
    <w:rsid w:val="00F97F25"/>
    <w:rsid w:val="00FA056F"/>
    <w:rsid w:val="00FA0EC4"/>
    <w:rsid w:val="00FA14FC"/>
    <w:rsid w:val="00FA2914"/>
    <w:rsid w:val="00FA2D17"/>
    <w:rsid w:val="00FA333D"/>
    <w:rsid w:val="00FA3615"/>
    <w:rsid w:val="00FA6D06"/>
    <w:rsid w:val="00FA74B6"/>
    <w:rsid w:val="00FA7B05"/>
    <w:rsid w:val="00FA7E1F"/>
    <w:rsid w:val="00FA7E49"/>
    <w:rsid w:val="00FA7F8D"/>
    <w:rsid w:val="00FB084E"/>
    <w:rsid w:val="00FB10AE"/>
    <w:rsid w:val="00FB2040"/>
    <w:rsid w:val="00FB2E30"/>
    <w:rsid w:val="00FB43B7"/>
    <w:rsid w:val="00FB4EFE"/>
    <w:rsid w:val="00FB5DA9"/>
    <w:rsid w:val="00FC0618"/>
    <w:rsid w:val="00FC21EC"/>
    <w:rsid w:val="00FC3888"/>
    <w:rsid w:val="00FC3C8F"/>
    <w:rsid w:val="00FC4DA4"/>
    <w:rsid w:val="00FC572D"/>
    <w:rsid w:val="00FC5C19"/>
    <w:rsid w:val="00FC619C"/>
    <w:rsid w:val="00FC6398"/>
    <w:rsid w:val="00FC6729"/>
    <w:rsid w:val="00FD33F7"/>
    <w:rsid w:val="00FD3CDD"/>
    <w:rsid w:val="00FD4E6E"/>
    <w:rsid w:val="00FE150F"/>
    <w:rsid w:val="00FE2892"/>
    <w:rsid w:val="00FE30D3"/>
    <w:rsid w:val="00FE471A"/>
    <w:rsid w:val="00FE526D"/>
    <w:rsid w:val="00FE6293"/>
    <w:rsid w:val="00FF1075"/>
    <w:rsid w:val="00FF176E"/>
    <w:rsid w:val="00FF3402"/>
    <w:rsid w:val="00FF4E27"/>
    <w:rsid w:val="00FF5081"/>
    <w:rsid w:val="00FF5276"/>
    <w:rsid w:val="00FF6550"/>
    <w:rsid w:val="00FF79B2"/>
    <w:rsid w:val="00FF7F3D"/>
    <w:rsid w:val="0D426A81"/>
    <w:rsid w:val="488C1720"/>
    <w:rsid w:val="6DD6AEB1"/>
    <w:rsid w:val="7D018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36F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25274"/>
    <w:pPr>
      <w:widowControl w:val="0"/>
    </w:pPr>
    <w:rPr>
      <w:rFonts w:ascii="Times New Roman" w:hAnsi="Times New Roman"/>
      <w:kern w:val="2"/>
      <w:sz w:val="24"/>
      <w:szCs w:val="24"/>
    </w:rPr>
  </w:style>
  <w:style w:type="paragraph" w:styleId="1">
    <w:name w:val="heading 1"/>
    <w:basedOn w:val="a2"/>
    <w:next w:val="a3"/>
    <w:link w:val="10"/>
    <w:qFormat/>
    <w:rsid w:val="001834EA"/>
    <w:pPr>
      <w:keepNext/>
      <w:numPr>
        <w:numId w:val="16"/>
      </w:numPr>
      <w:outlineLvl w:val="0"/>
    </w:pPr>
    <w:rPr>
      <w:rFonts w:ascii="Arial" w:eastAsia="ＭＳ ゴシック" w:hAnsi="Arial"/>
      <w:b/>
    </w:rPr>
  </w:style>
  <w:style w:type="paragraph" w:styleId="21">
    <w:name w:val="heading 2"/>
    <w:basedOn w:val="a2"/>
    <w:next w:val="a3"/>
    <w:link w:val="22"/>
    <w:qFormat/>
    <w:rsid w:val="00377C75"/>
    <w:pPr>
      <w:keepNext/>
      <w:numPr>
        <w:ilvl w:val="1"/>
        <w:numId w:val="16"/>
      </w:numPr>
      <w:outlineLvl w:val="1"/>
    </w:pPr>
    <w:rPr>
      <w:rFonts w:ascii="Arial" w:eastAsia="ＭＳ ゴシック" w:hAnsi="Arial"/>
      <w:b/>
    </w:rPr>
  </w:style>
  <w:style w:type="paragraph" w:styleId="31">
    <w:name w:val="heading 3"/>
    <w:basedOn w:val="a2"/>
    <w:next w:val="a3"/>
    <w:link w:val="32"/>
    <w:qFormat/>
    <w:rsid w:val="00524A9D"/>
    <w:pPr>
      <w:keepNext/>
      <w:numPr>
        <w:ilvl w:val="2"/>
        <w:numId w:val="16"/>
      </w:numPr>
      <w:ind w:left="0"/>
      <w:outlineLvl w:val="2"/>
    </w:pPr>
    <w:rPr>
      <w:rFonts w:ascii="Arial" w:eastAsia="ＭＳ ゴシック" w:hAnsi="Arial"/>
      <w:b/>
    </w:rPr>
  </w:style>
  <w:style w:type="paragraph" w:styleId="41">
    <w:name w:val="heading 4"/>
    <w:aliases w:val="Map Title"/>
    <w:basedOn w:val="a2"/>
    <w:next w:val="a3"/>
    <w:link w:val="42"/>
    <w:qFormat/>
    <w:rsid w:val="00323BCE"/>
    <w:pPr>
      <w:keepNext/>
      <w:numPr>
        <w:ilvl w:val="3"/>
        <w:numId w:val="16"/>
      </w:numPr>
      <w:outlineLvl w:val="3"/>
    </w:pPr>
    <w:rPr>
      <w:rFonts w:asciiTheme="majorHAnsi" w:eastAsia="ＭＳ ゴシック" w:hAnsiTheme="majorHAnsi"/>
      <w:b/>
      <w:bCs/>
    </w:rPr>
  </w:style>
  <w:style w:type="paragraph" w:styleId="51">
    <w:name w:val="heading 5"/>
    <w:basedOn w:val="a2"/>
    <w:next w:val="a3"/>
    <w:qFormat/>
    <w:rsid w:val="00865557"/>
    <w:pPr>
      <w:keepNext/>
      <w:numPr>
        <w:ilvl w:val="4"/>
        <w:numId w:val="16"/>
      </w:numPr>
      <w:outlineLvl w:val="4"/>
    </w:pPr>
    <w:rPr>
      <w:rFonts w:ascii="Arial" w:eastAsia="ＭＳ ゴシック" w:hAnsi="Arial"/>
    </w:rPr>
  </w:style>
  <w:style w:type="paragraph" w:styleId="6">
    <w:name w:val="heading 6"/>
    <w:basedOn w:val="a2"/>
    <w:next w:val="a3"/>
    <w:qFormat/>
    <w:rsid w:val="000469E8"/>
    <w:pPr>
      <w:keepNext/>
      <w:numPr>
        <w:ilvl w:val="5"/>
        <w:numId w:val="16"/>
      </w:numPr>
      <w:outlineLvl w:val="5"/>
    </w:pPr>
    <w:rPr>
      <w:rFonts w:ascii="Arial" w:eastAsia="ＭＳ ゴシック" w:hAnsi="Arial"/>
      <w:bCs/>
    </w:rPr>
  </w:style>
  <w:style w:type="paragraph" w:styleId="7">
    <w:name w:val="heading 7"/>
    <w:basedOn w:val="a2"/>
    <w:next w:val="a3"/>
    <w:qFormat/>
    <w:rsid w:val="000469E8"/>
    <w:pPr>
      <w:keepNext/>
      <w:numPr>
        <w:ilvl w:val="6"/>
        <w:numId w:val="16"/>
      </w:numPr>
      <w:outlineLvl w:val="6"/>
    </w:pPr>
    <w:rPr>
      <w:rFonts w:ascii="Arial" w:eastAsia="ＭＳ ゴシック" w:hAnsi="Arial"/>
    </w:rPr>
  </w:style>
  <w:style w:type="paragraph" w:styleId="8">
    <w:name w:val="heading 8"/>
    <w:basedOn w:val="a2"/>
    <w:next w:val="a3"/>
    <w:qFormat/>
    <w:rsid w:val="000469E8"/>
    <w:pPr>
      <w:keepNext/>
      <w:numPr>
        <w:ilvl w:val="7"/>
        <w:numId w:val="16"/>
      </w:numPr>
      <w:outlineLvl w:val="7"/>
    </w:pPr>
    <w:rPr>
      <w:rFonts w:ascii="Arial" w:eastAsia="ＭＳ ゴシック" w:hAnsi="Arial"/>
    </w:rPr>
  </w:style>
  <w:style w:type="paragraph" w:styleId="9">
    <w:name w:val="heading 9"/>
    <w:aliases w:val="Appendix"/>
    <w:basedOn w:val="a2"/>
    <w:next w:val="a2"/>
    <w:qFormat/>
    <w:rsid w:val="000469E8"/>
    <w:pPr>
      <w:keepNext/>
      <w:numPr>
        <w:ilvl w:val="8"/>
        <w:numId w:val="16"/>
      </w:numPr>
      <w:outlineLvl w:val="8"/>
    </w:pPr>
    <w:rPr>
      <w:rFonts w:ascii="Arial" w:eastAsia="ＭＳ ゴシック"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ReferenceList">
    <w:name w:val="ReferenceList"/>
    <w:basedOn w:val="a2"/>
    <w:rsid w:val="005047C0"/>
    <w:pPr>
      <w:numPr>
        <w:numId w:val="1"/>
      </w:numPr>
      <w:tabs>
        <w:tab w:val="clear" w:pos="340"/>
        <w:tab w:val="num" w:pos="360"/>
      </w:tabs>
      <w:spacing w:line="288" w:lineRule="auto"/>
      <w:ind w:left="0"/>
    </w:pPr>
  </w:style>
  <w:style w:type="paragraph" w:styleId="a3">
    <w:name w:val="Body Text"/>
    <w:basedOn w:val="a2"/>
    <w:link w:val="a7"/>
    <w:rsid w:val="00295CFA"/>
    <w:pPr>
      <w:ind w:firstLine="210"/>
    </w:pPr>
  </w:style>
  <w:style w:type="paragraph" w:styleId="a8">
    <w:name w:val="caption"/>
    <w:basedOn w:val="a2"/>
    <w:next w:val="a3"/>
    <w:qFormat/>
    <w:rsid w:val="008C32F5"/>
    <w:pPr>
      <w:jc w:val="center"/>
    </w:pPr>
    <w:rPr>
      <w:rFonts w:ascii="Arial" w:eastAsia="ＭＳ ゴシック" w:hAnsi="Arial"/>
      <w:bCs/>
      <w:szCs w:val="21"/>
    </w:rPr>
  </w:style>
  <w:style w:type="paragraph" w:customStyle="1" w:styleId="a9">
    <w:name w:val="図表番号参照"/>
    <w:basedOn w:val="a8"/>
    <w:next w:val="a3"/>
    <w:semiHidden/>
    <w:rsid w:val="00295CFA"/>
  </w:style>
  <w:style w:type="numbering" w:styleId="111111">
    <w:name w:val="Outline List 2"/>
    <w:basedOn w:val="a6"/>
    <w:semiHidden/>
    <w:rsid w:val="00CC6E11"/>
    <w:pPr>
      <w:numPr>
        <w:numId w:val="2"/>
      </w:numPr>
    </w:pPr>
  </w:style>
  <w:style w:type="numbering" w:styleId="1ai">
    <w:name w:val="Outline List 1"/>
    <w:basedOn w:val="a6"/>
    <w:semiHidden/>
    <w:rsid w:val="00CC6E11"/>
    <w:pPr>
      <w:numPr>
        <w:numId w:val="3"/>
      </w:numPr>
    </w:pPr>
  </w:style>
  <w:style w:type="paragraph" w:styleId="HTML">
    <w:name w:val="HTML Address"/>
    <w:basedOn w:val="a2"/>
    <w:semiHidden/>
    <w:rsid w:val="00CC6E11"/>
    <w:rPr>
      <w:i/>
      <w:iCs/>
    </w:rPr>
  </w:style>
  <w:style w:type="character" w:styleId="HTML0">
    <w:name w:val="HTML Keyboard"/>
    <w:basedOn w:val="a4"/>
    <w:semiHidden/>
    <w:rsid w:val="00CC6E11"/>
    <w:rPr>
      <w:rFonts w:ascii="Courier New" w:hAnsi="Courier New" w:cs="Courier New"/>
      <w:sz w:val="20"/>
      <w:szCs w:val="20"/>
    </w:rPr>
  </w:style>
  <w:style w:type="character" w:styleId="HTML1">
    <w:name w:val="HTML Code"/>
    <w:basedOn w:val="a4"/>
    <w:semiHidden/>
    <w:rsid w:val="00CC6E11"/>
    <w:rPr>
      <w:rFonts w:ascii="Courier New" w:hAnsi="Courier New" w:cs="Courier New"/>
      <w:sz w:val="20"/>
      <w:szCs w:val="20"/>
    </w:rPr>
  </w:style>
  <w:style w:type="character" w:styleId="HTML2">
    <w:name w:val="HTML Sample"/>
    <w:basedOn w:val="a4"/>
    <w:semiHidden/>
    <w:rsid w:val="00CC6E11"/>
    <w:rPr>
      <w:rFonts w:ascii="Courier New" w:hAnsi="Courier New" w:cs="Courier New"/>
    </w:rPr>
  </w:style>
  <w:style w:type="character" w:styleId="HTML3">
    <w:name w:val="HTML Typewriter"/>
    <w:basedOn w:val="a4"/>
    <w:semiHidden/>
    <w:rsid w:val="00CC6E11"/>
    <w:rPr>
      <w:rFonts w:ascii="Courier New" w:hAnsi="Courier New" w:cs="Courier New"/>
      <w:sz w:val="20"/>
      <w:szCs w:val="20"/>
    </w:rPr>
  </w:style>
  <w:style w:type="character" w:styleId="HTML4">
    <w:name w:val="HTML Cite"/>
    <w:basedOn w:val="a4"/>
    <w:semiHidden/>
    <w:rsid w:val="00CC6E11"/>
    <w:rPr>
      <w:i/>
      <w:iCs/>
    </w:rPr>
  </w:style>
  <w:style w:type="paragraph" w:styleId="HTML5">
    <w:name w:val="HTML Preformatted"/>
    <w:basedOn w:val="a2"/>
    <w:semiHidden/>
    <w:rsid w:val="00CC6E11"/>
    <w:rPr>
      <w:rFonts w:ascii="Courier New" w:hAnsi="Courier New" w:cs="Courier New"/>
      <w:sz w:val="20"/>
      <w:szCs w:val="20"/>
    </w:rPr>
  </w:style>
  <w:style w:type="character" w:styleId="HTML6">
    <w:name w:val="HTML Definition"/>
    <w:basedOn w:val="a4"/>
    <w:semiHidden/>
    <w:rsid w:val="00CC6E11"/>
    <w:rPr>
      <w:i/>
      <w:iCs/>
    </w:rPr>
  </w:style>
  <w:style w:type="character" w:styleId="HTML7">
    <w:name w:val="HTML Variable"/>
    <w:basedOn w:val="a4"/>
    <w:semiHidden/>
    <w:rsid w:val="00CC6E11"/>
    <w:rPr>
      <w:i/>
      <w:iCs/>
    </w:rPr>
  </w:style>
  <w:style w:type="character" w:styleId="HTML8">
    <w:name w:val="HTML Acronym"/>
    <w:basedOn w:val="a4"/>
    <w:semiHidden/>
    <w:rsid w:val="00CC6E11"/>
  </w:style>
  <w:style w:type="character" w:styleId="aa">
    <w:name w:val="Hyperlink"/>
    <w:basedOn w:val="a4"/>
    <w:semiHidden/>
    <w:rsid w:val="00CC6E11"/>
    <w:rPr>
      <w:color w:val="0000FF"/>
      <w:u w:val="single"/>
    </w:rPr>
  </w:style>
  <w:style w:type="paragraph" w:styleId="ab">
    <w:name w:val="footer"/>
    <w:basedOn w:val="a2"/>
    <w:link w:val="ac"/>
    <w:uiPriority w:val="99"/>
    <w:rsid w:val="00CC6E11"/>
    <w:pPr>
      <w:tabs>
        <w:tab w:val="center" w:pos="4252"/>
        <w:tab w:val="right" w:pos="8504"/>
      </w:tabs>
      <w:snapToGrid w:val="0"/>
    </w:pPr>
  </w:style>
  <w:style w:type="paragraph" w:styleId="ad">
    <w:name w:val="Block Text"/>
    <w:basedOn w:val="a2"/>
    <w:semiHidden/>
    <w:rsid w:val="00CC6E11"/>
    <w:pPr>
      <w:ind w:left="1440" w:right="1440"/>
    </w:pPr>
  </w:style>
  <w:style w:type="character" w:styleId="ae">
    <w:name w:val="page number"/>
    <w:basedOn w:val="a4"/>
    <w:semiHidden/>
    <w:rsid w:val="00CC6E11"/>
  </w:style>
  <w:style w:type="paragraph" w:styleId="af">
    <w:name w:val="header"/>
    <w:basedOn w:val="a2"/>
    <w:link w:val="af0"/>
    <w:uiPriority w:val="99"/>
    <w:rsid w:val="00CC6E11"/>
    <w:pPr>
      <w:tabs>
        <w:tab w:val="center" w:pos="4252"/>
        <w:tab w:val="right" w:pos="8504"/>
      </w:tabs>
      <w:snapToGrid w:val="0"/>
    </w:pPr>
  </w:style>
  <w:style w:type="paragraph" w:styleId="af1">
    <w:name w:val="Message Header"/>
    <w:basedOn w:val="a2"/>
    <w:semiHidden/>
    <w:rsid w:val="00CC6E11"/>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rPr>
  </w:style>
  <w:style w:type="paragraph" w:styleId="af2">
    <w:name w:val="Salutation"/>
    <w:basedOn w:val="a2"/>
    <w:next w:val="a2"/>
    <w:semiHidden/>
    <w:rsid w:val="00CC6E11"/>
  </w:style>
  <w:style w:type="paragraph" w:styleId="af3">
    <w:name w:val="envelope address"/>
    <w:basedOn w:val="a2"/>
    <w:semiHidden/>
    <w:rsid w:val="00CC6E11"/>
    <w:pPr>
      <w:framePr w:w="6804" w:h="2268" w:hRule="exact" w:hSpace="142" w:wrap="auto" w:hAnchor="page" w:xAlign="center" w:yAlign="bottom"/>
      <w:snapToGrid w:val="0"/>
      <w:ind w:left="2835"/>
    </w:pPr>
    <w:rPr>
      <w:rFonts w:ascii="Arial" w:hAnsi="Arial" w:cs="Arial"/>
    </w:rPr>
  </w:style>
  <w:style w:type="paragraph" w:styleId="af4">
    <w:name w:val="List"/>
    <w:basedOn w:val="a2"/>
    <w:semiHidden/>
    <w:rsid w:val="00CC6E11"/>
    <w:pPr>
      <w:ind w:left="425" w:hanging="425"/>
    </w:pPr>
  </w:style>
  <w:style w:type="paragraph" w:styleId="23">
    <w:name w:val="List 2"/>
    <w:basedOn w:val="a2"/>
    <w:semiHidden/>
    <w:rsid w:val="00CC6E11"/>
    <w:pPr>
      <w:ind w:left="851" w:hanging="425"/>
    </w:pPr>
  </w:style>
  <w:style w:type="paragraph" w:styleId="33">
    <w:name w:val="List 3"/>
    <w:basedOn w:val="a2"/>
    <w:semiHidden/>
    <w:rsid w:val="00CC6E11"/>
    <w:pPr>
      <w:ind w:left="1276" w:hanging="425"/>
    </w:pPr>
  </w:style>
  <w:style w:type="paragraph" w:styleId="43">
    <w:name w:val="List 4"/>
    <w:basedOn w:val="a2"/>
    <w:semiHidden/>
    <w:rsid w:val="00CC6E11"/>
    <w:pPr>
      <w:ind w:left="1701" w:hanging="425"/>
    </w:pPr>
  </w:style>
  <w:style w:type="paragraph" w:styleId="52">
    <w:name w:val="List 5"/>
    <w:basedOn w:val="a2"/>
    <w:semiHidden/>
    <w:rsid w:val="00CC6E11"/>
    <w:pPr>
      <w:ind w:left="2126" w:hanging="425"/>
    </w:pPr>
  </w:style>
  <w:style w:type="paragraph" w:styleId="a0">
    <w:name w:val="List Bullet"/>
    <w:basedOn w:val="a2"/>
    <w:semiHidden/>
    <w:rsid w:val="00CC6E11"/>
    <w:pPr>
      <w:numPr>
        <w:numId w:val="4"/>
      </w:numPr>
    </w:pPr>
  </w:style>
  <w:style w:type="paragraph" w:styleId="20">
    <w:name w:val="List Bullet 2"/>
    <w:basedOn w:val="a2"/>
    <w:semiHidden/>
    <w:rsid w:val="00CC6E11"/>
    <w:pPr>
      <w:numPr>
        <w:numId w:val="5"/>
      </w:numPr>
    </w:pPr>
  </w:style>
  <w:style w:type="paragraph" w:styleId="30">
    <w:name w:val="List Bullet 3"/>
    <w:basedOn w:val="a2"/>
    <w:semiHidden/>
    <w:rsid w:val="00CC6E11"/>
    <w:pPr>
      <w:numPr>
        <w:numId w:val="6"/>
      </w:numPr>
    </w:pPr>
  </w:style>
  <w:style w:type="paragraph" w:styleId="40">
    <w:name w:val="List Bullet 4"/>
    <w:basedOn w:val="a2"/>
    <w:semiHidden/>
    <w:rsid w:val="00CC6E11"/>
    <w:pPr>
      <w:numPr>
        <w:numId w:val="7"/>
      </w:numPr>
    </w:pPr>
  </w:style>
  <w:style w:type="paragraph" w:styleId="50">
    <w:name w:val="List Bullet 5"/>
    <w:basedOn w:val="a2"/>
    <w:semiHidden/>
    <w:rsid w:val="00CC6E11"/>
    <w:pPr>
      <w:numPr>
        <w:numId w:val="8"/>
      </w:numPr>
    </w:pPr>
  </w:style>
  <w:style w:type="paragraph" w:styleId="af5">
    <w:name w:val="List Continue"/>
    <w:basedOn w:val="a2"/>
    <w:semiHidden/>
    <w:rsid w:val="00CC6E11"/>
    <w:pPr>
      <w:spacing w:after="180"/>
      <w:ind w:left="425"/>
    </w:pPr>
  </w:style>
  <w:style w:type="paragraph" w:styleId="24">
    <w:name w:val="List Continue 2"/>
    <w:basedOn w:val="a2"/>
    <w:semiHidden/>
    <w:rsid w:val="00CC6E11"/>
    <w:pPr>
      <w:spacing w:after="180"/>
      <w:ind w:left="850"/>
    </w:pPr>
  </w:style>
  <w:style w:type="paragraph" w:styleId="34">
    <w:name w:val="List Continue 3"/>
    <w:basedOn w:val="a2"/>
    <w:semiHidden/>
    <w:rsid w:val="00CC6E11"/>
    <w:pPr>
      <w:spacing w:after="180"/>
      <w:ind w:left="1275"/>
    </w:pPr>
  </w:style>
  <w:style w:type="paragraph" w:styleId="44">
    <w:name w:val="List Continue 4"/>
    <w:basedOn w:val="a2"/>
    <w:semiHidden/>
    <w:rsid w:val="00CC6E11"/>
    <w:pPr>
      <w:spacing w:after="180"/>
      <w:ind w:left="1700"/>
    </w:pPr>
  </w:style>
  <w:style w:type="paragraph" w:styleId="53">
    <w:name w:val="List Continue 5"/>
    <w:basedOn w:val="a2"/>
    <w:semiHidden/>
    <w:rsid w:val="00CC6E11"/>
    <w:pPr>
      <w:spacing w:after="180"/>
      <w:ind w:left="2125"/>
    </w:pPr>
  </w:style>
  <w:style w:type="paragraph" w:styleId="af6">
    <w:name w:val="Note Heading"/>
    <w:basedOn w:val="a2"/>
    <w:next w:val="a2"/>
    <w:semiHidden/>
    <w:rsid w:val="00CC6E11"/>
    <w:pPr>
      <w:jc w:val="center"/>
    </w:pPr>
  </w:style>
  <w:style w:type="character" w:styleId="af7">
    <w:name w:val="Emphasis"/>
    <w:basedOn w:val="a4"/>
    <w:qFormat/>
    <w:rsid w:val="00CC6E11"/>
    <w:rPr>
      <w:i/>
      <w:iCs/>
    </w:rPr>
  </w:style>
  <w:style w:type="character" w:styleId="af8">
    <w:name w:val="Strong"/>
    <w:basedOn w:val="a4"/>
    <w:qFormat/>
    <w:rsid w:val="00CC6E11"/>
    <w:rPr>
      <w:b/>
      <w:bCs/>
    </w:rPr>
  </w:style>
  <w:style w:type="paragraph" w:styleId="af9">
    <w:name w:val="Closing"/>
    <w:basedOn w:val="a2"/>
    <w:semiHidden/>
    <w:rsid w:val="00CC6E11"/>
    <w:pPr>
      <w:jc w:val="right"/>
    </w:pPr>
  </w:style>
  <w:style w:type="character" w:styleId="afa">
    <w:name w:val="line number"/>
    <w:basedOn w:val="a4"/>
    <w:semiHidden/>
    <w:rsid w:val="00CC6E11"/>
  </w:style>
  <w:style w:type="paragraph" w:styleId="afb">
    <w:name w:val="envelope return"/>
    <w:basedOn w:val="a2"/>
    <w:semiHidden/>
    <w:rsid w:val="00CC6E11"/>
    <w:pPr>
      <w:snapToGrid w:val="0"/>
    </w:pPr>
    <w:rPr>
      <w:rFonts w:ascii="Arial" w:hAnsi="Arial" w:cs="Arial"/>
    </w:rPr>
  </w:style>
  <w:style w:type="paragraph" w:styleId="afc">
    <w:name w:val="Signature"/>
    <w:basedOn w:val="a2"/>
    <w:semiHidden/>
    <w:rsid w:val="00CC6E11"/>
    <w:pPr>
      <w:jc w:val="right"/>
    </w:pPr>
  </w:style>
  <w:style w:type="paragraph" w:styleId="afd">
    <w:name w:val="Plain Text"/>
    <w:basedOn w:val="a2"/>
    <w:semiHidden/>
    <w:rsid w:val="00CC6E11"/>
    <w:rPr>
      <w:rFonts w:ascii="ＭＳ 明朝" w:hAnsi="Courier New" w:cs="Courier New"/>
      <w:szCs w:val="21"/>
    </w:rPr>
  </w:style>
  <w:style w:type="numbering" w:styleId="a1">
    <w:name w:val="Outline List 3"/>
    <w:basedOn w:val="a6"/>
    <w:semiHidden/>
    <w:rsid w:val="00CC6E11"/>
    <w:pPr>
      <w:numPr>
        <w:numId w:val="9"/>
      </w:numPr>
    </w:pPr>
  </w:style>
  <w:style w:type="paragraph" w:styleId="a">
    <w:name w:val="List Number"/>
    <w:basedOn w:val="a2"/>
    <w:semiHidden/>
    <w:rsid w:val="00CC6E11"/>
    <w:pPr>
      <w:numPr>
        <w:numId w:val="10"/>
      </w:numPr>
    </w:pPr>
  </w:style>
  <w:style w:type="paragraph" w:styleId="2">
    <w:name w:val="List Number 2"/>
    <w:basedOn w:val="a2"/>
    <w:semiHidden/>
    <w:rsid w:val="00CC6E11"/>
    <w:pPr>
      <w:numPr>
        <w:numId w:val="11"/>
      </w:numPr>
    </w:pPr>
  </w:style>
  <w:style w:type="paragraph" w:styleId="3">
    <w:name w:val="List Number 3"/>
    <w:basedOn w:val="a2"/>
    <w:semiHidden/>
    <w:rsid w:val="00CC6E11"/>
    <w:pPr>
      <w:numPr>
        <w:numId w:val="12"/>
      </w:numPr>
    </w:pPr>
  </w:style>
  <w:style w:type="paragraph" w:styleId="4">
    <w:name w:val="List Number 4"/>
    <w:basedOn w:val="a2"/>
    <w:semiHidden/>
    <w:rsid w:val="00CC6E11"/>
    <w:pPr>
      <w:numPr>
        <w:numId w:val="13"/>
      </w:numPr>
    </w:pPr>
  </w:style>
  <w:style w:type="paragraph" w:styleId="5">
    <w:name w:val="List Number 5"/>
    <w:basedOn w:val="a2"/>
    <w:semiHidden/>
    <w:rsid w:val="00CC6E11"/>
    <w:pPr>
      <w:numPr>
        <w:numId w:val="14"/>
      </w:numPr>
    </w:pPr>
  </w:style>
  <w:style w:type="paragraph" w:styleId="afe">
    <w:name w:val="E-mail Signature"/>
    <w:basedOn w:val="a2"/>
    <w:semiHidden/>
    <w:rsid w:val="00CC6E11"/>
  </w:style>
  <w:style w:type="paragraph" w:styleId="aff">
    <w:name w:val="Date"/>
    <w:basedOn w:val="a2"/>
    <w:next w:val="a2"/>
    <w:semiHidden/>
    <w:rsid w:val="00CC6E11"/>
  </w:style>
  <w:style w:type="paragraph" w:styleId="Web">
    <w:name w:val="Normal (Web)"/>
    <w:basedOn w:val="a2"/>
    <w:semiHidden/>
    <w:rsid w:val="00CC6E11"/>
  </w:style>
  <w:style w:type="paragraph" w:styleId="aff0">
    <w:name w:val="Normal Indent"/>
    <w:basedOn w:val="a2"/>
    <w:semiHidden/>
    <w:rsid w:val="00CC6E11"/>
    <w:pPr>
      <w:ind w:left="851"/>
    </w:pPr>
  </w:style>
  <w:style w:type="table" w:styleId="3-D1">
    <w:name w:val="Table 3D effects 1"/>
    <w:basedOn w:val="a5"/>
    <w:semiHidden/>
    <w:rsid w:val="00CC6E11"/>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5"/>
    <w:semiHidden/>
    <w:rsid w:val="00CC6E11"/>
    <w:pPr>
      <w:widowControl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5"/>
    <w:semiHidden/>
    <w:rsid w:val="00CC6E11"/>
    <w:pPr>
      <w:widowControl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5"/>
    <w:semiHidden/>
    <w:rsid w:val="00CC6E11"/>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5"/>
    <w:semiHidden/>
    <w:rsid w:val="00CC6E11"/>
    <w:pPr>
      <w:widowControl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5"/>
    <w:semiHidden/>
    <w:rsid w:val="00CC6E11"/>
    <w:pPr>
      <w:widowControl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5"/>
    <w:semiHidden/>
    <w:rsid w:val="00CC6E11"/>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5"/>
    <w:semiHidden/>
    <w:rsid w:val="00CC6E11"/>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1">
    <w:name w:val="Table Elegant"/>
    <w:basedOn w:val="a5"/>
    <w:semiHidden/>
    <w:rsid w:val="00CC6E11"/>
    <w:pPr>
      <w:widowControl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5"/>
    <w:semiHidden/>
    <w:rsid w:val="00CC6E11"/>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5"/>
    <w:semiHidden/>
    <w:rsid w:val="00CC6E11"/>
    <w:pPr>
      <w:widowControl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5"/>
    <w:semiHidden/>
    <w:rsid w:val="00CC6E11"/>
    <w:pPr>
      <w:widowControl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5"/>
    <w:semiHidden/>
    <w:rsid w:val="00CC6E11"/>
    <w:pPr>
      <w:widowControl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5"/>
    <w:semiHidden/>
    <w:rsid w:val="00CC6E11"/>
    <w:pPr>
      <w:widowControl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5"/>
    <w:semiHidden/>
    <w:rsid w:val="00CC6E11"/>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5"/>
    <w:semiHidden/>
    <w:rsid w:val="00CC6E11"/>
    <w:pPr>
      <w:widowControl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2">
    <w:name w:val="Table Contemporary"/>
    <w:basedOn w:val="a5"/>
    <w:semiHidden/>
    <w:rsid w:val="00CC6E11"/>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5"/>
    <w:semiHidden/>
    <w:rsid w:val="00CC6E11"/>
    <w:pPr>
      <w:widowControl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CC6E11"/>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CC6E11"/>
    <w:pPr>
      <w:widowControl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3">
    <w:name w:val="Table Professional"/>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5"/>
    <w:semiHidden/>
    <w:rsid w:val="00CC6E11"/>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5"/>
    <w:semiHidden/>
    <w:rsid w:val="00CC6E11"/>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5"/>
    <w:semiHidden/>
    <w:rsid w:val="00CC6E11"/>
    <w:pPr>
      <w:widowControl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4">
    <w:name w:val="Table List 5"/>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5"/>
    <w:semiHidden/>
    <w:rsid w:val="00CC6E11"/>
    <w:pPr>
      <w:widowControl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0">
    <w:name w:val="Table List 7"/>
    <w:basedOn w:val="a5"/>
    <w:semiHidden/>
    <w:rsid w:val="00CC6E11"/>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5"/>
    <w:semiHidden/>
    <w:rsid w:val="00CC6E11"/>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4">
    <w:name w:val="Table Grid"/>
    <w:basedOn w:val="a5"/>
    <w:rsid w:val="00CC6E1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Grid 1"/>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5"/>
    <w:semiHidden/>
    <w:rsid w:val="00CC6E11"/>
    <w:pPr>
      <w:widowControl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5"/>
    <w:semiHidden/>
    <w:rsid w:val="00CC6E11"/>
    <w:pPr>
      <w:widowControl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5"/>
    <w:semiHidden/>
    <w:rsid w:val="00CC6E11"/>
    <w:pPr>
      <w:widowControl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CC6E11"/>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CC6E11"/>
    <w:pPr>
      <w:widowControl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5"/>
    <w:semiHidden/>
    <w:rsid w:val="00CC6E11"/>
    <w:pPr>
      <w:widowControl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CC6E11"/>
    <w:pPr>
      <w:widowControl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CC6E11"/>
    <w:pPr>
      <w:widowControl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5"/>
    <w:semiHidden/>
    <w:rsid w:val="00CC6E11"/>
    <w:pPr>
      <w:widowControl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CC6E11"/>
    <w:pPr>
      <w:widowControl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5">
    <w:name w:val="Table Theme"/>
    <w:basedOn w:val="a5"/>
    <w:semiHidden/>
    <w:rsid w:val="00CC6E1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basedOn w:val="a4"/>
    <w:semiHidden/>
    <w:rsid w:val="00CC6E11"/>
    <w:rPr>
      <w:color w:val="800080"/>
      <w:u w:val="single"/>
    </w:rPr>
  </w:style>
  <w:style w:type="paragraph" w:styleId="aff7">
    <w:name w:val="Title"/>
    <w:basedOn w:val="a2"/>
    <w:link w:val="aff8"/>
    <w:qFormat/>
    <w:rsid w:val="00CC6E11"/>
    <w:pPr>
      <w:spacing w:before="240" w:after="120"/>
      <w:jc w:val="center"/>
      <w:outlineLvl w:val="0"/>
    </w:pPr>
    <w:rPr>
      <w:rFonts w:ascii="Arial" w:eastAsia="ＭＳ ゴシック" w:hAnsi="Arial" w:cs="Arial"/>
      <w:sz w:val="32"/>
      <w:szCs w:val="32"/>
    </w:rPr>
  </w:style>
  <w:style w:type="paragraph" w:styleId="aff9">
    <w:name w:val="Subtitle"/>
    <w:basedOn w:val="a2"/>
    <w:qFormat/>
    <w:rsid w:val="00CC6E11"/>
    <w:pPr>
      <w:jc w:val="center"/>
      <w:outlineLvl w:val="1"/>
    </w:pPr>
    <w:rPr>
      <w:rFonts w:ascii="Arial" w:eastAsia="ＭＳ ゴシック" w:hAnsi="Arial" w:cs="Arial"/>
    </w:rPr>
  </w:style>
  <w:style w:type="paragraph" w:styleId="2c">
    <w:name w:val="Body Text 2"/>
    <w:basedOn w:val="a2"/>
    <w:semiHidden/>
    <w:rsid w:val="00CC6E11"/>
    <w:pPr>
      <w:spacing w:line="480" w:lineRule="auto"/>
    </w:pPr>
  </w:style>
  <w:style w:type="paragraph" w:styleId="3b">
    <w:name w:val="Body Text 3"/>
    <w:basedOn w:val="a2"/>
    <w:semiHidden/>
    <w:rsid w:val="00CC6E11"/>
    <w:rPr>
      <w:sz w:val="16"/>
      <w:szCs w:val="16"/>
    </w:rPr>
  </w:style>
  <w:style w:type="paragraph" w:styleId="affa">
    <w:name w:val="Body Text Indent"/>
    <w:basedOn w:val="a2"/>
    <w:semiHidden/>
    <w:rsid w:val="00CC6E11"/>
    <w:pPr>
      <w:ind w:left="851"/>
    </w:pPr>
  </w:style>
  <w:style w:type="paragraph" w:styleId="2d">
    <w:name w:val="Body Text Indent 2"/>
    <w:basedOn w:val="a2"/>
    <w:semiHidden/>
    <w:rsid w:val="00CC6E11"/>
    <w:pPr>
      <w:spacing w:line="480" w:lineRule="auto"/>
      <w:ind w:left="851"/>
    </w:pPr>
  </w:style>
  <w:style w:type="paragraph" w:styleId="3c">
    <w:name w:val="Body Text Indent 3"/>
    <w:basedOn w:val="a2"/>
    <w:semiHidden/>
    <w:rsid w:val="00CC6E11"/>
    <w:pPr>
      <w:ind w:left="851"/>
    </w:pPr>
    <w:rPr>
      <w:sz w:val="16"/>
      <w:szCs w:val="16"/>
    </w:rPr>
  </w:style>
  <w:style w:type="paragraph" w:styleId="affb">
    <w:name w:val="Body Text First Indent"/>
    <w:basedOn w:val="a3"/>
    <w:semiHidden/>
    <w:rsid w:val="00CC6E11"/>
  </w:style>
  <w:style w:type="paragraph" w:styleId="2e">
    <w:name w:val="Body Text First Indent 2"/>
    <w:basedOn w:val="affa"/>
    <w:semiHidden/>
    <w:rsid w:val="00CC6E11"/>
    <w:pPr>
      <w:ind w:firstLine="210"/>
    </w:pPr>
  </w:style>
  <w:style w:type="paragraph" w:customStyle="1" w:styleId="ListBullet">
    <w:name w:val="ListBullet"/>
    <w:basedOn w:val="a2"/>
    <w:rsid w:val="00D60D1A"/>
    <w:pPr>
      <w:numPr>
        <w:numId w:val="15"/>
      </w:numPr>
    </w:pPr>
  </w:style>
  <w:style w:type="paragraph" w:customStyle="1" w:styleId="ListNumeric1">
    <w:name w:val="ListNumeric1"/>
    <w:basedOn w:val="a2"/>
    <w:rsid w:val="00BA1C77"/>
    <w:pPr>
      <w:numPr>
        <w:numId w:val="18"/>
      </w:numPr>
    </w:pPr>
  </w:style>
  <w:style w:type="paragraph" w:customStyle="1" w:styleId="2f">
    <w:name w:val="見出し2枝番"/>
    <w:basedOn w:val="a2"/>
    <w:next w:val="a3"/>
    <w:semiHidden/>
    <w:rsid w:val="00FA3615"/>
    <w:pPr>
      <w:keepLines/>
      <w:outlineLvl w:val="1"/>
    </w:pPr>
    <w:rPr>
      <w:rFonts w:ascii="Arial" w:eastAsia="ＭＳ ゴシック" w:hAnsi="Arial"/>
    </w:rPr>
  </w:style>
  <w:style w:type="paragraph" w:customStyle="1" w:styleId="ListNumeric2">
    <w:name w:val="ListNumeric2"/>
    <w:basedOn w:val="a2"/>
    <w:rsid w:val="00880374"/>
    <w:pPr>
      <w:numPr>
        <w:numId w:val="17"/>
      </w:numPr>
    </w:pPr>
  </w:style>
  <w:style w:type="paragraph" w:customStyle="1" w:styleId="ListNumeric2Body">
    <w:name w:val="ListNumeric2Body"/>
    <w:basedOn w:val="ListNumeric2"/>
    <w:rsid w:val="004C65BA"/>
    <w:pPr>
      <w:numPr>
        <w:numId w:val="0"/>
      </w:numPr>
      <w:ind w:left="510"/>
    </w:pPr>
  </w:style>
  <w:style w:type="paragraph" w:customStyle="1" w:styleId="ListNumeric3Body">
    <w:name w:val="ListNumeric3Body"/>
    <w:basedOn w:val="a2"/>
    <w:rsid w:val="004C65BA"/>
    <w:pPr>
      <w:ind w:left="783"/>
      <w:jc w:val="both"/>
    </w:pPr>
  </w:style>
  <w:style w:type="paragraph" w:customStyle="1" w:styleId="ListNumeric3">
    <w:name w:val="ListNumeric3"/>
    <w:basedOn w:val="a2"/>
    <w:rsid w:val="00880374"/>
    <w:pPr>
      <w:numPr>
        <w:ilvl w:val="1"/>
        <w:numId w:val="17"/>
      </w:numPr>
      <w:jc w:val="both"/>
    </w:pPr>
  </w:style>
  <w:style w:type="paragraph" w:customStyle="1" w:styleId="ListAlpha1">
    <w:name w:val="ListAlpha1"/>
    <w:basedOn w:val="ListNumeric2"/>
    <w:rsid w:val="00880374"/>
    <w:pPr>
      <w:numPr>
        <w:ilvl w:val="2"/>
      </w:numPr>
    </w:pPr>
  </w:style>
  <w:style w:type="paragraph" w:styleId="18">
    <w:name w:val="toc 1"/>
    <w:basedOn w:val="a2"/>
    <w:next w:val="a2"/>
    <w:semiHidden/>
    <w:rsid w:val="005E43B4"/>
    <w:pPr>
      <w:jc w:val="both"/>
    </w:pPr>
  </w:style>
  <w:style w:type="paragraph" w:styleId="2f0">
    <w:name w:val="toc 2"/>
    <w:basedOn w:val="a2"/>
    <w:next w:val="a2"/>
    <w:semiHidden/>
    <w:rsid w:val="005E43B4"/>
    <w:pPr>
      <w:ind w:left="210"/>
    </w:pPr>
  </w:style>
  <w:style w:type="paragraph" w:styleId="3d">
    <w:name w:val="toc 3"/>
    <w:basedOn w:val="a2"/>
    <w:next w:val="a2"/>
    <w:semiHidden/>
    <w:rsid w:val="005E43B4"/>
    <w:pPr>
      <w:ind w:left="420"/>
    </w:pPr>
  </w:style>
  <w:style w:type="paragraph" w:styleId="49">
    <w:name w:val="toc 4"/>
    <w:basedOn w:val="a2"/>
    <w:next w:val="a2"/>
    <w:semiHidden/>
    <w:rsid w:val="005E43B4"/>
    <w:pPr>
      <w:ind w:left="630"/>
    </w:pPr>
  </w:style>
  <w:style w:type="paragraph" w:styleId="57">
    <w:name w:val="toc 5"/>
    <w:basedOn w:val="a2"/>
    <w:next w:val="a2"/>
    <w:semiHidden/>
    <w:rsid w:val="00A969FF"/>
    <w:pPr>
      <w:ind w:left="840"/>
      <w:jc w:val="both"/>
    </w:pPr>
  </w:style>
  <w:style w:type="paragraph" w:styleId="62">
    <w:name w:val="toc 6"/>
    <w:basedOn w:val="a2"/>
    <w:next w:val="a2"/>
    <w:semiHidden/>
    <w:rsid w:val="00A969FF"/>
    <w:pPr>
      <w:ind w:left="1050"/>
      <w:jc w:val="both"/>
    </w:pPr>
  </w:style>
  <w:style w:type="paragraph" w:styleId="72">
    <w:name w:val="toc 7"/>
    <w:basedOn w:val="a2"/>
    <w:next w:val="a2"/>
    <w:semiHidden/>
    <w:rsid w:val="00A969FF"/>
    <w:pPr>
      <w:ind w:left="1260"/>
      <w:jc w:val="both"/>
    </w:pPr>
  </w:style>
  <w:style w:type="paragraph" w:styleId="82">
    <w:name w:val="toc 8"/>
    <w:basedOn w:val="a2"/>
    <w:next w:val="a2"/>
    <w:semiHidden/>
    <w:rsid w:val="00A969FF"/>
    <w:pPr>
      <w:ind w:left="1470"/>
      <w:jc w:val="both"/>
    </w:pPr>
  </w:style>
  <w:style w:type="paragraph" w:styleId="90">
    <w:name w:val="toc 9"/>
    <w:basedOn w:val="a2"/>
    <w:next w:val="a2"/>
    <w:semiHidden/>
    <w:rsid w:val="00A969FF"/>
    <w:pPr>
      <w:ind w:left="1680"/>
      <w:jc w:val="both"/>
    </w:pPr>
  </w:style>
  <w:style w:type="character" w:customStyle="1" w:styleId="a7">
    <w:name w:val="本文 (文字)"/>
    <w:basedOn w:val="a4"/>
    <w:link w:val="a3"/>
    <w:rsid w:val="00B46A5C"/>
    <w:rPr>
      <w:rFonts w:ascii="Times New Roman" w:hAnsi="Times New Roman"/>
      <w:kern w:val="2"/>
      <w:sz w:val="21"/>
      <w:szCs w:val="24"/>
    </w:rPr>
  </w:style>
  <w:style w:type="paragraph" w:styleId="affc">
    <w:name w:val="List Paragraph"/>
    <w:basedOn w:val="a2"/>
    <w:uiPriority w:val="34"/>
    <w:qFormat/>
    <w:rsid w:val="00B46A5C"/>
    <w:pPr>
      <w:autoSpaceDN w:val="0"/>
      <w:ind w:leftChars="400" w:left="840"/>
      <w:jc w:val="both"/>
    </w:pPr>
    <w:rPr>
      <w:szCs w:val="20"/>
    </w:rPr>
  </w:style>
  <w:style w:type="character" w:customStyle="1" w:styleId="af0">
    <w:name w:val="ヘッダー (文字)"/>
    <w:link w:val="af"/>
    <w:uiPriority w:val="99"/>
    <w:rsid w:val="00A1393C"/>
    <w:rPr>
      <w:rFonts w:ascii="Times New Roman" w:hAnsi="Times New Roman"/>
      <w:kern w:val="2"/>
      <w:sz w:val="21"/>
      <w:szCs w:val="24"/>
    </w:rPr>
  </w:style>
  <w:style w:type="paragraph" w:customStyle="1" w:styleId="Default">
    <w:name w:val="Default"/>
    <w:rsid w:val="00565F26"/>
    <w:pPr>
      <w:widowControl w:val="0"/>
      <w:autoSpaceDE w:val="0"/>
      <w:autoSpaceDN w:val="0"/>
      <w:adjustRightInd w:val="0"/>
    </w:pPr>
    <w:rPr>
      <w:rFonts w:ascii="Times New Roman" w:hAnsi="Times New Roman"/>
      <w:color w:val="000000"/>
      <w:sz w:val="24"/>
      <w:szCs w:val="24"/>
    </w:rPr>
  </w:style>
  <w:style w:type="paragraph" w:styleId="affd">
    <w:name w:val="Balloon Text"/>
    <w:basedOn w:val="a2"/>
    <w:link w:val="affe"/>
    <w:semiHidden/>
    <w:unhideWhenUsed/>
    <w:rsid w:val="00565F26"/>
    <w:rPr>
      <w:rFonts w:asciiTheme="majorHAnsi" w:eastAsiaTheme="majorEastAsia" w:hAnsiTheme="majorHAnsi" w:cstheme="majorBidi"/>
      <w:sz w:val="18"/>
      <w:szCs w:val="18"/>
    </w:rPr>
  </w:style>
  <w:style w:type="character" w:customStyle="1" w:styleId="affe">
    <w:name w:val="吹き出し (文字)"/>
    <w:basedOn w:val="a4"/>
    <w:link w:val="affd"/>
    <w:semiHidden/>
    <w:rsid w:val="00565F26"/>
    <w:rPr>
      <w:rFonts w:asciiTheme="majorHAnsi" w:eastAsiaTheme="majorEastAsia" w:hAnsiTheme="majorHAnsi" w:cstheme="majorBidi"/>
      <w:kern w:val="2"/>
      <w:sz w:val="18"/>
      <w:szCs w:val="18"/>
    </w:rPr>
  </w:style>
  <w:style w:type="character" w:customStyle="1" w:styleId="ac">
    <w:name w:val="フッター (文字)"/>
    <w:basedOn w:val="a4"/>
    <w:link w:val="ab"/>
    <w:uiPriority w:val="99"/>
    <w:rsid w:val="00E91B3A"/>
    <w:rPr>
      <w:rFonts w:ascii="Times New Roman" w:hAnsi="Times New Roman"/>
      <w:kern w:val="2"/>
      <w:sz w:val="21"/>
      <w:szCs w:val="24"/>
    </w:rPr>
  </w:style>
  <w:style w:type="paragraph" w:customStyle="1" w:styleId="TextTi105">
    <w:name w:val="Text:Ti10.5"/>
    <w:basedOn w:val="a2"/>
    <w:link w:val="TextTi1050"/>
    <w:rsid w:val="00E23B4F"/>
    <w:pPr>
      <w:autoSpaceDN w:val="0"/>
      <w:ind w:left="198" w:firstLine="170"/>
      <w:jc w:val="both"/>
    </w:pPr>
    <w:rPr>
      <w:szCs w:val="20"/>
    </w:rPr>
  </w:style>
  <w:style w:type="character" w:customStyle="1" w:styleId="TextTi1050">
    <w:name w:val="Text:Ti10.5 (文字)"/>
    <w:basedOn w:val="a4"/>
    <w:link w:val="TextTi105"/>
    <w:rsid w:val="00E23B4F"/>
    <w:rPr>
      <w:rFonts w:ascii="Times New Roman" w:hAnsi="Times New Roman"/>
      <w:kern w:val="2"/>
      <w:sz w:val="21"/>
    </w:rPr>
  </w:style>
  <w:style w:type="character" w:styleId="afff">
    <w:name w:val="annotation reference"/>
    <w:basedOn w:val="a4"/>
    <w:unhideWhenUsed/>
    <w:rsid w:val="009A34EA"/>
    <w:rPr>
      <w:sz w:val="18"/>
      <w:szCs w:val="18"/>
    </w:rPr>
  </w:style>
  <w:style w:type="paragraph" w:styleId="afff0">
    <w:name w:val="annotation text"/>
    <w:basedOn w:val="a2"/>
    <w:link w:val="afff1"/>
    <w:unhideWhenUsed/>
    <w:rsid w:val="009A34EA"/>
  </w:style>
  <w:style w:type="character" w:customStyle="1" w:styleId="afff1">
    <w:name w:val="コメント文字列 (文字)"/>
    <w:basedOn w:val="a4"/>
    <w:link w:val="afff0"/>
    <w:rsid w:val="009A34EA"/>
    <w:rPr>
      <w:rFonts w:ascii="Times New Roman" w:hAnsi="Times New Roman"/>
      <w:kern w:val="2"/>
      <w:sz w:val="21"/>
      <w:szCs w:val="24"/>
    </w:rPr>
  </w:style>
  <w:style w:type="paragraph" w:styleId="afff2">
    <w:name w:val="annotation subject"/>
    <w:basedOn w:val="afff0"/>
    <w:next w:val="afff0"/>
    <w:link w:val="afff3"/>
    <w:semiHidden/>
    <w:unhideWhenUsed/>
    <w:rsid w:val="009A34EA"/>
    <w:rPr>
      <w:b/>
      <w:bCs/>
    </w:rPr>
  </w:style>
  <w:style w:type="character" w:customStyle="1" w:styleId="afff3">
    <w:name w:val="コメント内容 (文字)"/>
    <w:basedOn w:val="afff1"/>
    <w:link w:val="afff2"/>
    <w:semiHidden/>
    <w:rsid w:val="009A34EA"/>
    <w:rPr>
      <w:rFonts w:ascii="Times New Roman" w:hAnsi="Times New Roman"/>
      <w:b/>
      <w:bCs/>
      <w:kern w:val="2"/>
      <w:sz w:val="21"/>
      <w:szCs w:val="24"/>
    </w:rPr>
  </w:style>
  <w:style w:type="paragraph" w:customStyle="1" w:styleId="TextAlpha">
    <w:name w:val="Text:Alpha"/>
    <w:basedOn w:val="a2"/>
    <w:next w:val="a2"/>
    <w:rsid w:val="00027D56"/>
    <w:pPr>
      <w:tabs>
        <w:tab w:val="num" w:pos="794"/>
      </w:tabs>
      <w:autoSpaceDN w:val="0"/>
      <w:ind w:left="794" w:hanging="397"/>
      <w:jc w:val="both"/>
    </w:pPr>
    <w:rPr>
      <w:szCs w:val="20"/>
    </w:rPr>
  </w:style>
  <w:style w:type="character" w:styleId="afff4">
    <w:name w:val="Unresolved Mention"/>
    <w:basedOn w:val="a4"/>
    <w:uiPriority w:val="99"/>
    <w:semiHidden/>
    <w:unhideWhenUsed/>
    <w:rsid w:val="00B33CD3"/>
    <w:rPr>
      <w:color w:val="605E5C"/>
      <w:shd w:val="clear" w:color="auto" w:fill="E1DFDD"/>
    </w:rPr>
  </w:style>
  <w:style w:type="paragraph" w:customStyle="1" w:styleId="19">
    <w:name w:val="スタイル1"/>
    <w:basedOn w:val="aff7"/>
    <w:link w:val="1a"/>
    <w:qFormat/>
    <w:rsid w:val="008C0DAE"/>
    <w:pPr>
      <w:spacing w:before="0" w:after="0"/>
    </w:pPr>
    <w:rPr>
      <w:rFonts w:ascii="ＭＳ 明朝" w:eastAsia="ＭＳ 明朝" w:hAnsi="ＭＳ 明朝"/>
      <w:b/>
      <w:bCs/>
      <w:sz w:val="24"/>
      <w:szCs w:val="24"/>
    </w:rPr>
  </w:style>
  <w:style w:type="character" w:customStyle="1" w:styleId="aff8">
    <w:name w:val="表題 (文字)"/>
    <w:basedOn w:val="a4"/>
    <w:link w:val="aff7"/>
    <w:rsid w:val="008C0DAE"/>
    <w:rPr>
      <w:rFonts w:ascii="Arial" w:eastAsia="ＭＳ ゴシック" w:hAnsi="Arial" w:cs="Arial"/>
      <w:kern w:val="2"/>
      <w:sz w:val="32"/>
      <w:szCs w:val="32"/>
    </w:rPr>
  </w:style>
  <w:style w:type="character" w:customStyle="1" w:styleId="1a">
    <w:name w:val="スタイル1 (文字)"/>
    <w:basedOn w:val="aff8"/>
    <w:link w:val="19"/>
    <w:rsid w:val="008C0DAE"/>
    <w:rPr>
      <w:rFonts w:ascii="ＭＳ 明朝" w:eastAsia="ＭＳ ゴシック" w:hAnsi="ＭＳ 明朝" w:cs="Arial"/>
      <w:b/>
      <w:bCs/>
      <w:kern w:val="2"/>
      <w:sz w:val="24"/>
      <w:szCs w:val="24"/>
    </w:rPr>
  </w:style>
  <w:style w:type="paragraph" w:customStyle="1" w:styleId="TextIndt1">
    <w:name w:val="Text:Indt1"/>
    <w:basedOn w:val="a2"/>
    <w:rsid w:val="00B10BBC"/>
    <w:pPr>
      <w:ind w:left="425"/>
    </w:pPr>
  </w:style>
  <w:style w:type="paragraph" w:customStyle="1" w:styleId="TextTab105">
    <w:name w:val="Text:Tab10.5"/>
    <w:basedOn w:val="a2"/>
    <w:link w:val="TextTab1050"/>
    <w:rsid w:val="00456A57"/>
    <w:pPr>
      <w:spacing w:line="240" w:lineRule="exact"/>
    </w:pPr>
  </w:style>
  <w:style w:type="character" w:customStyle="1" w:styleId="TextTab1050">
    <w:name w:val="Text:Tab10.5 (文字)"/>
    <w:link w:val="TextTab105"/>
    <w:rsid w:val="00456A57"/>
    <w:rPr>
      <w:rFonts w:ascii="Times New Roman" w:hAnsi="Times New Roman"/>
      <w:kern w:val="2"/>
      <w:sz w:val="21"/>
      <w:szCs w:val="24"/>
    </w:rPr>
  </w:style>
  <w:style w:type="paragraph" w:customStyle="1" w:styleId="TextBull">
    <w:name w:val="Text:Bull"/>
    <w:basedOn w:val="a2"/>
    <w:link w:val="TextBull0"/>
    <w:rsid w:val="00962072"/>
    <w:pPr>
      <w:numPr>
        <w:numId w:val="19"/>
      </w:numPr>
    </w:pPr>
  </w:style>
  <w:style w:type="paragraph" w:customStyle="1" w:styleId="TextDash">
    <w:name w:val="Text:Dash"/>
    <w:basedOn w:val="a2"/>
    <w:rsid w:val="00962072"/>
    <w:pPr>
      <w:numPr>
        <w:numId w:val="20"/>
      </w:numPr>
    </w:pPr>
  </w:style>
  <w:style w:type="character" w:customStyle="1" w:styleId="TextBull0">
    <w:name w:val="Text:Bull (文字)"/>
    <w:link w:val="TextBull"/>
    <w:rsid w:val="00962072"/>
    <w:rPr>
      <w:rFonts w:ascii="Times New Roman" w:hAnsi="Times New Roman"/>
      <w:kern w:val="2"/>
      <w:sz w:val="24"/>
      <w:szCs w:val="24"/>
    </w:rPr>
  </w:style>
  <w:style w:type="paragraph" w:styleId="afff5">
    <w:name w:val="Revision"/>
    <w:hidden/>
    <w:uiPriority w:val="99"/>
    <w:semiHidden/>
    <w:rsid w:val="004742B7"/>
    <w:rPr>
      <w:rFonts w:ascii="Times New Roman" w:hAnsi="Times New Roman"/>
      <w:kern w:val="2"/>
      <w:sz w:val="21"/>
      <w:szCs w:val="24"/>
    </w:rPr>
  </w:style>
  <w:style w:type="paragraph" w:customStyle="1" w:styleId="PixPrgDetail">
    <w:name w:val="Pix_Prg_Detail"/>
    <w:qFormat/>
    <w:rsid w:val="00D3536A"/>
    <w:pPr>
      <w:spacing w:line="240" w:lineRule="exact"/>
      <w:ind w:leftChars="100" w:left="100"/>
    </w:pPr>
    <w:rPr>
      <w:rFonts w:ascii="Times New Roman" w:hAnsi="Times New Roman" w:cstheme="minorBidi"/>
      <w:kern w:val="2"/>
      <w:sz w:val="18"/>
      <w:szCs w:val="22"/>
    </w:rPr>
  </w:style>
  <w:style w:type="character" w:customStyle="1" w:styleId="22">
    <w:name w:val="見出し 2 (文字)"/>
    <w:basedOn w:val="a4"/>
    <w:link w:val="21"/>
    <w:rsid w:val="00377C75"/>
    <w:rPr>
      <w:rFonts w:ascii="Arial" w:eastAsia="ＭＳ ゴシック" w:hAnsi="Arial"/>
      <w:b/>
      <w:kern w:val="2"/>
      <w:sz w:val="24"/>
      <w:szCs w:val="24"/>
    </w:rPr>
  </w:style>
  <w:style w:type="character" w:customStyle="1" w:styleId="32">
    <w:name w:val="見出し 3 (文字)"/>
    <w:basedOn w:val="a4"/>
    <w:link w:val="31"/>
    <w:rsid w:val="00524A9D"/>
    <w:rPr>
      <w:rFonts w:ascii="Arial" w:eastAsia="ＭＳ ゴシック" w:hAnsi="Arial"/>
      <w:b/>
      <w:kern w:val="2"/>
      <w:sz w:val="24"/>
      <w:szCs w:val="24"/>
    </w:rPr>
  </w:style>
  <w:style w:type="character" w:customStyle="1" w:styleId="42">
    <w:name w:val="見出し 4 (文字)"/>
    <w:aliases w:val="Map Title (文字)"/>
    <w:basedOn w:val="a4"/>
    <w:link w:val="41"/>
    <w:rsid w:val="00323BCE"/>
    <w:rPr>
      <w:rFonts w:asciiTheme="majorHAnsi" w:eastAsia="ＭＳ ゴシック" w:hAnsiTheme="majorHAnsi"/>
      <w:b/>
      <w:bCs/>
      <w:kern w:val="2"/>
      <w:sz w:val="24"/>
      <w:szCs w:val="24"/>
    </w:rPr>
  </w:style>
  <w:style w:type="character" w:customStyle="1" w:styleId="10">
    <w:name w:val="見出し 1 (文字)"/>
    <w:basedOn w:val="a4"/>
    <w:link w:val="1"/>
    <w:rsid w:val="001834EA"/>
    <w:rPr>
      <w:rFonts w:ascii="Arial" w:eastAsia="ＭＳ ゴシック" w:hAnsi="Arial"/>
      <w:b/>
      <w:kern w:val="2"/>
      <w:sz w:val="24"/>
      <w:szCs w:val="24"/>
    </w:rPr>
  </w:style>
  <w:style w:type="paragraph" w:styleId="afff6">
    <w:name w:val="footnote text"/>
    <w:basedOn w:val="a2"/>
    <w:link w:val="afff7"/>
    <w:semiHidden/>
    <w:unhideWhenUsed/>
    <w:rsid w:val="00C3076C"/>
    <w:pPr>
      <w:snapToGrid w:val="0"/>
    </w:pPr>
  </w:style>
  <w:style w:type="character" w:customStyle="1" w:styleId="afff7">
    <w:name w:val="脚注文字列 (文字)"/>
    <w:basedOn w:val="a4"/>
    <w:link w:val="afff6"/>
    <w:semiHidden/>
    <w:rsid w:val="00C3076C"/>
    <w:rPr>
      <w:rFonts w:ascii="Times New Roman" w:hAnsi="Times New Roman"/>
      <w:kern w:val="2"/>
      <w:sz w:val="21"/>
      <w:szCs w:val="24"/>
    </w:rPr>
  </w:style>
  <w:style w:type="character" w:styleId="afff8">
    <w:name w:val="footnote reference"/>
    <w:basedOn w:val="a4"/>
    <w:semiHidden/>
    <w:unhideWhenUsed/>
    <w:rsid w:val="00C307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54591">
      <w:bodyDiv w:val="1"/>
      <w:marLeft w:val="0"/>
      <w:marRight w:val="0"/>
      <w:marTop w:val="0"/>
      <w:marBottom w:val="0"/>
      <w:divBdr>
        <w:top w:val="none" w:sz="0" w:space="0" w:color="auto"/>
        <w:left w:val="none" w:sz="0" w:space="0" w:color="auto"/>
        <w:bottom w:val="none" w:sz="0" w:space="0" w:color="auto"/>
        <w:right w:val="none" w:sz="0" w:space="0" w:color="auto"/>
      </w:divBdr>
    </w:div>
    <w:div w:id="162092592">
      <w:bodyDiv w:val="1"/>
      <w:marLeft w:val="0"/>
      <w:marRight w:val="0"/>
      <w:marTop w:val="0"/>
      <w:marBottom w:val="0"/>
      <w:divBdr>
        <w:top w:val="none" w:sz="0" w:space="0" w:color="auto"/>
        <w:left w:val="none" w:sz="0" w:space="0" w:color="auto"/>
        <w:bottom w:val="none" w:sz="0" w:space="0" w:color="auto"/>
        <w:right w:val="none" w:sz="0" w:space="0" w:color="auto"/>
      </w:divBdr>
    </w:div>
    <w:div w:id="289748312">
      <w:bodyDiv w:val="1"/>
      <w:marLeft w:val="0"/>
      <w:marRight w:val="0"/>
      <w:marTop w:val="0"/>
      <w:marBottom w:val="0"/>
      <w:divBdr>
        <w:top w:val="none" w:sz="0" w:space="0" w:color="auto"/>
        <w:left w:val="none" w:sz="0" w:space="0" w:color="auto"/>
        <w:bottom w:val="none" w:sz="0" w:space="0" w:color="auto"/>
        <w:right w:val="none" w:sz="0" w:space="0" w:color="auto"/>
      </w:divBdr>
      <w:divsChild>
        <w:div w:id="1058478336">
          <w:marLeft w:val="0"/>
          <w:marRight w:val="0"/>
          <w:marTop w:val="0"/>
          <w:marBottom w:val="0"/>
          <w:divBdr>
            <w:top w:val="none" w:sz="0" w:space="0" w:color="auto"/>
            <w:left w:val="none" w:sz="0" w:space="0" w:color="auto"/>
            <w:bottom w:val="none" w:sz="0" w:space="0" w:color="auto"/>
            <w:right w:val="none" w:sz="0" w:space="0" w:color="auto"/>
          </w:divBdr>
        </w:div>
      </w:divsChild>
    </w:div>
    <w:div w:id="1175454740">
      <w:bodyDiv w:val="1"/>
      <w:marLeft w:val="0"/>
      <w:marRight w:val="0"/>
      <w:marTop w:val="0"/>
      <w:marBottom w:val="0"/>
      <w:divBdr>
        <w:top w:val="none" w:sz="0" w:space="0" w:color="auto"/>
        <w:left w:val="none" w:sz="0" w:space="0" w:color="auto"/>
        <w:bottom w:val="none" w:sz="0" w:space="0" w:color="auto"/>
        <w:right w:val="none" w:sz="0" w:space="0" w:color="auto"/>
      </w:divBdr>
      <w:divsChild>
        <w:div w:id="1908418941">
          <w:marLeft w:val="0"/>
          <w:marRight w:val="0"/>
          <w:marTop w:val="0"/>
          <w:marBottom w:val="0"/>
          <w:divBdr>
            <w:top w:val="none" w:sz="0" w:space="0" w:color="auto"/>
            <w:left w:val="none" w:sz="0" w:space="0" w:color="auto"/>
            <w:bottom w:val="none" w:sz="0" w:space="0" w:color="auto"/>
            <w:right w:val="none" w:sz="0" w:space="0" w:color="auto"/>
          </w:divBdr>
          <w:divsChild>
            <w:div w:id="739140237">
              <w:marLeft w:val="0"/>
              <w:marRight w:val="0"/>
              <w:marTop w:val="0"/>
              <w:marBottom w:val="0"/>
              <w:divBdr>
                <w:top w:val="none" w:sz="0" w:space="0" w:color="auto"/>
                <w:left w:val="none" w:sz="0" w:space="0" w:color="auto"/>
                <w:bottom w:val="none" w:sz="0" w:space="0" w:color="auto"/>
                <w:right w:val="none" w:sz="0" w:space="0" w:color="auto"/>
              </w:divBdr>
              <w:divsChild>
                <w:div w:id="809248185">
                  <w:marLeft w:val="0"/>
                  <w:marRight w:val="0"/>
                  <w:marTop w:val="0"/>
                  <w:marBottom w:val="0"/>
                  <w:divBdr>
                    <w:top w:val="none" w:sz="0" w:space="0" w:color="auto"/>
                    <w:left w:val="none" w:sz="0" w:space="0" w:color="auto"/>
                    <w:bottom w:val="none" w:sz="0" w:space="0" w:color="auto"/>
                    <w:right w:val="none" w:sz="0" w:space="0" w:color="auto"/>
                  </w:divBdr>
                </w:div>
                <w:div w:id="2128741547">
                  <w:marLeft w:val="0"/>
                  <w:marRight w:val="0"/>
                  <w:marTop w:val="0"/>
                  <w:marBottom w:val="0"/>
                  <w:divBdr>
                    <w:top w:val="none" w:sz="0" w:space="0" w:color="auto"/>
                    <w:left w:val="none" w:sz="0" w:space="0" w:color="auto"/>
                    <w:bottom w:val="none" w:sz="0" w:space="0" w:color="auto"/>
                    <w:right w:val="none" w:sz="0" w:space="0" w:color="auto"/>
                  </w:divBdr>
                  <w:divsChild>
                    <w:div w:id="1414163223">
                      <w:marLeft w:val="0"/>
                      <w:marRight w:val="0"/>
                      <w:marTop w:val="0"/>
                      <w:marBottom w:val="0"/>
                      <w:divBdr>
                        <w:top w:val="none" w:sz="0" w:space="0" w:color="auto"/>
                        <w:left w:val="none" w:sz="0" w:space="0" w:color="auto"/>
                        <w:bottom w:val="none" w:sz="0" w:space="0" w:color="auto"/>
                        <w:right w:val="none" w:sz="0" w:space="0" w:color="auto"/>
                      </w:divBdr>
                      <w:divsChild>
                        <w:div w:id="218127542">
                          <w:marLeft w:val="0"/>
                          <w:marRight w:val="0"/>
                          <w:marTop w:val="0"/>
                          <w:marBottom w:val="0"/>
                          <w:divBdr>
                            <w:top w:val="none" w:sz="0" w:space="0" w:color="auto"/>
                            <w:left w:val="none" w:sz="0" w:space="0" w:color="auto"/>
                            <w:bottom w:val="none" w:sz="0" w:space="0" w:color="auto"/>
                            <w:right w:val="none" w:sz="0" w:space="0" w:color="auto"/>
                          </w:divBdr>
                          <w:divsChild>
                            <w:div w:id="1825320677">
                              <w:marLeft w:val="0"/>
                              <w:marRight w:val="0"/>
                              <w:marTop w:val="0"/>
                              <w:marBottom w:val="0"/>
                              <w:divBdr>
                                <w:top w:val="none" w:sz="0" w:space="0" w:color="auto"/>
                                <w:left w:val="none" w:sz="0" w:space="0" w:color="auto"/>
                                <w:bottom w:val="none" w:sz="0" w:space="0" w:color="auto"/>
                                <w:right w:val="none" w:sz="0" w:space="0" w:color="auto"/>
                              </w:divBdr>
                              <w:divsChild>
                                <w:div w:id="2085563074">
                                  <w:marLeft w:val="0"/>
                                  <w:marRight w:val="0"/>
                                  <w:marTop w:val="0"/>
                                  <w:marBottom w:val="0"/>
                                  <w:divBdr>
                                    <w:top w:val="none" w:sz="0" w:space="0" w:color="auto"/>
                                    <w:left w:val="none" w:sz="0" w:space="0" w:color="auto"/>
                                    <w:bottom w:val="none" w:sz="0" w:space="0" w:color="auto"/>
                                    <w:right w:val="none" w:sz="0" w:space="0" w:color="auto"/>
                                  </w:divBdr>
                                  <w:divsChild>
                                    <w:div w:id="1360161612">
                                      <w:marLeft w:val="0"/>
                                      <w:marRight w:val="0"/>
                                      <w:marTop w:val="0"/>
                                      <w:marBottom w:val="0"/>
                                      <w:divBdr>
                                        <w:top w:val="none" w:sz="0" w:space="0" w:color="auto"/>
                                        <w:left w:val="none" w:sz="0" w:space="0" w:color="auto"/>
                                        <w:bottom w:val="none" w:sz="0" w:space="0" w:color="auto"/>
                                        <w:right w:val="none" w:sz="0" w:space="0" w:color="auto"/>
                                      </w:divBdr>
                                      <w:divsChild>
                                        <w:div w:id="813110366">
                                          <w:marLeft w:val="0"/>
                                          <w:marRight w:val="0"/>
                                          <w:marTop w:val="0"/>
                                          <w:marBottom w:val="0"/>
                                          <w:divBdr>
                                            <w:top w:val="none" w:sz="0" w:space="0" w:color="auto"/>
                                            <w:left w:val="none" w:sz="0" w:space="0" w:color="auto"/>
                                            <w:bottom w:val="none" w:sz="0" w:space="0" w:color="auto"/>
                                            <w:right w:val="none" w:sz="0" w:space="0" w:color="auto"/>
                                          </w:divBdr>
                                        </w:div>
                                        <w:div w:id="1159805762">
                                          <w:marLeft w:val="0"/>
                                          <w:marRight w:val="0"/>
                                          <w:marTop w:val="0"/>
                                          <w:marBottom w:val="0"/>
                                          <w:divBdr>
                                            <w:top w:val="none" w:sz="0" w:space="0" w:color="auto"/>
                                            <w:left w:val="none" w:sz="0" w:space="0" w:color="auto"/>
                                            <w:bottom w:val="none" w:sz="0" w:space="0" w:color="auto"/>
                                            <w:right w:val="none" w:sz="0" w:space="0" w:color="auto"/>
                                          </w:divBdr>
                                        </w:div>
                                        <w:div w:id="1559314871">
                                          <w:marLeft w:val="0"/>
                                          <w:marRight w:val="0"/>
                                          <w:marTop w:val="0"/>
                                          <w:marBottom w:val="0"/>
                                          <w:divBdr>
                                            <w:top w:val="none" w:sz="0" w:space="0" w:color="auto"/>
                                            <w:left w:val="none" w:sz="0" w:space="0" w:color="auto"/>
                                            <w:bottom w:val="none" w:sz="0" w:space="0" w:color="auto"/>
                                            <w:right w:val="none" w:sz="0" w:space="0" w:color="auto"/>
                                          </w:divBdr>
                                        </w:div>
                                        <w:div w:id="1711228371">
                                          <w:marLeft w:val="0"/>
                                          <w:marRight w:val="0"/>
                                          <w:marTop w:val="0"/>
                                          <w:marBottom w:val="0"/>
                                          <w:divBdr>
                                            <w:top w:val="none" w:sz="0" w:space="0" w:color="auto"/>
                                            <w:left w:val="none" w:sz="0" w:space="0" w:color="auto"/>
                                            <w:bottom w:val="none" w:sz="0" w:space="0" w:color="auto"/>
                                            <w:right w:val="none" w:sz="0" w:space="0" w:color="auto"/>
                                          </w:divBdr>
                                        </w:div>
                                        <w:div w:id="209211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2630637">
      <w:bodyDiv w:val="1"/>
      <w:marLeft w:val="0"/>
      <w:marRight w:val="0"/>
      <w:marTop w:val="0"/>
      <w:marBottom w:val="0"/>
      <w:divBdr>
        <w:top w:val="none" w:sz="0" w:space="0" w:color="auto"/>
        <w:left w:val="none" w:sz="0" w:space="0" w:color="auto"/>
        <w:bottom w:val="none" w:sz="0" w:space="0" w:color="auto"/>
        <w:right w:val="none" w:sz="0" w:space="0" w:color="auto"/>
      </w:divBdr>
      <w:divsChild>
        <w:div w:id="517356143">
          <w:marLeft w:val="0"/>
          <w:marRight w:val="0"/>
          <w:marTop w:val="0"/>
          <w:marBottom w:val="0"/>
          <w:divBdr>
            <w:top w:val="none" w:sz="0" w:space="0" w:color="auto"/>
            <w:left w:val="none" w:sz="0" w:space="0" w:color="auto"/>
            <w:bottom w:val="none" w:sz="0" w:space="0" w:color="auto"/>
            <w:right w:val="none" w:sz="0" w:space="0" w:color="auto"/>
          </w:divBdr>
        </w:div>
      </w:divsChild>
    </w:div>
    <w:div w:id="1704086412">
      <w:bodyDiv w:val="1"/>
      <w:marLeft w:val="0"/>
      <w:marRight w:val="0"/>
      <w:marTop w:val="0"/>
      <w:marBottom w:val="0"/>
      <w:divBdr>
        <w:top w:val="none" w:sz="0" w:space="0" w:color="auto"/>
        <w:left w:val="none" w:sz="0" w:space="0" w:color="auto"/>
        <w:bottom w:val="none" w:sz="0" w:space="0" w:color="auto"/>
        <w:right w:val="none" w:sz="0" w:space="0" w:color="auto"/>
      </w:divBdr>
    </w:div>
    <w:div w:id="1711105787">
      <w:bodyDiv w:val="1"/>
      <w:marLeft w:val="0"/>
      <w:marRight w:val="0"/>
      <w:marTop w:val="0"/>
      <w:marBottom w:val="0"/>
      <w:divBdr>
        <w:top w:val="none" w:sz="0" w:space="0" w:color="auto"/>
        <w:left w:val="none" w:sz="0" w:space="0" w:color="auto"/>
        <w:bottom w:val="none" w:sz="0" w:space="0" w:color="auto"/>
        <w:right w:val="none" w:sz="0" w:space="0" w:color="auto"/>
      </w:divBdr>
    </w:div>
    <w:div w:id="202921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5808A-8F22-4603-9CE2-9339CACAA0DE}">
  <ds:schemaRefs>
    <ds:schemaRef ds:uri="http://schemas.openxmlformats.org/officeDocument/2006/bibliography"/>
  </ds:schemaRefs>
</ds:datastoreItem>
</file>

<file path=docMetadata/LabelInfo.xml><?xml version="1.0" encoding="utf-8"?>
<clbl:labelList xmlns:clbl="http://schemas.microsoft.com/office/2020/mipLabelMetadata">
  <clbl:label id="{8fb0999b-c0f8-44bf-9cc0-32b2b9ea88e6}" enabled="1" method="Standard" siteId="{a5bd0d07-eca3-4fda-9821-7c858c9deb8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1381</Words>
  <Characters>7878</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2026-10-16T09:43:00Z</dcterms:created>
  <dcterms:modified xsi:type="dcterms:W3CDTF">2026-10-16T09:44:00Z</dcterms:modified>
</cp:coreProperties>
</file>